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3" w:type="dxa"/>
        <w:tblBorders>
          <w:top w:val="single" w:sz="18" w:space="0" w:color="C0C0C0"/>
          <w:bottom w:val="single" w:sz="18" w:space="0" w:color="C0C0C0"/>
        </w:tblBorders>
        <w:tblLayout w:type="fixed"/>
        <w:tblLook w:val="0000" w:firstRow="0" w:lastRow="0" w:firstColumn="0" w:lastColumn="0" w:noHBand="0" w:noVBand="0"/>
      </w:tblPr>
      <w:tblGrid>
        <w:gridCol w:w="9693"/>
      </w:tblGrid>
      <w:tr w:rsidR="00290FF5" w:rsidRPr="00D170E7" w14:paraId="4C83F6BA" w14:textId="77777777" w:rsidTr="00290FF5">
        <w:trPr>
          <w:trHeight w:val="398"/>
        </w:trPr>
        <w:tc>
          <w:tcPr>
            <w:tcW w:w="9693" w:type="dxa"/>
            <w:tcMar>
              <w:left w:w="0" w:type="dxa"/>
              <w:right w:w="0" w:type="dxa"/>
            </w:tcMar>
            <w:vAlign w:val="bottom"/>
          </w:tcPr>
          <w:p w14:paraId="4C83F6B9" w14:textId="417C54A3" w:rsidR="00290FF5" w:rsidRPr="00D170E7" w:rsidRDefault="00290FF5" w:rsidP="00852C95">
            <w:pPr>
              <w:pStyle w:val="TableHeadings"/>
              <w:ind w:right="-7830"/>
              <w:rPr>
                <w:rFonts w:ascii="Arial" w:hAnsi="Arial" w:cs="Arial"/>
                <w:b w:val="0"/>
              </w:rPr>
            </w:pPr>
            <w:r w:rsidRPr="00D170E7">
              <w:rPr>
                <w:rFonts w:ascii="Arial" w:hAnsi="Arial" w:cs="Arial"/>
              </w:rPr>
              <w:t xml:space="preserve">TO:  </w:t>
            </w:r>
            <w:r w:rsidR="00852C95" w:rsidRPr="00D170E7">
              <w:rPr>
                <w:rFonts w:ascii="Arial" w:hAnsi="Arial" w:cs="Arial"/>
                <w:b w:val="0"/>
              </w:rPr>
              <w:t>Therese Harris</w:t>
            </w:r>
            <w:r w:rsidR="004B0BD0" w:rsidRPr="00D170E7">
              <w:rPr>
                <w:rFonts w:ascii="Arial" w:hAnsi="Arial" w:cs="Arial"/>
                <w:b w:val="0"/>
              </w:rPr>
              <w:t xml:space="preserve"> and Keith Rogas</w:t>
            </w:r>
            <w:r w:rsidR="00637A3D" w:rsidRPr="00D170E7">
              <w:rPr>
                <w:rFonts w:ascii="Arial" w:hAnsi="Arial" w:cs="Arial"/>
                <w:b w:val="0"/>
              </w:rPr>
              <w:t>, Public Utility Commission of Texas</w:t>
            </w:r>
            <w:r w:rsidR="00862AB1" w:rsidRPr="00D170E7">
              <w:rPr>
                <w:rFonts w:ascii="Arial" w:hAnsi="Arial" w:cs="Arial"/>
                <w:b w:val="0"/>
              </w:rPr>
              <w:t xml:space="preserve"> (PUCT)</w:t>
            </w:r>
            <w:r w:rsidR="004A07EC" w:rsidRPr="00D170E7">
              <w:rPr>
                <w:rFonts w:ascii="Arial" w:hAnsi="Arial" w:cs="Arial"/>
                <w:b w:val="0"/>
              </w:rPr>
              <w:t>,</w:t>
            </w:r>
            <w:r w:rsidR="00637A3D" w:rsidRPr="00D170E7">
              <w:rPr>
                <w:rFonts w:ascii="Arial" w:hAnsi="Arial" w:cs="Arial"/>
                <w:b w:val="0"/>
              </w:rPr>
              <w:t xml:space="preserve"> and Texas Electric Utilities</w:t>
            </w:r>
            <w:r w:rsidR="00C86426" w:rsidRPr="00D170E7">
              <w:rPr>
                <w:rFonts w:ascii="Arial" w:hAnsi="Arial" w:cs="Arial"/>
              </w:rPr>
              <w:t xml:space="preserve"> </w:t>
            </w:r>
          </w:p>
        </w:tc>
      </w:tr>
      <w:tr w:rsidR="00290FF5" w:rsidRPr="00D170E7" w14:paraId="4C83F6BC" w14:textId="77777777" w:rsidTr="00290FF5">
        <w:trPr>
          <w:trHeight w:val="398"/>
        </w:trPr>
        <w:tc>
          <w:tcPr>
            <w:tcW w:w="9693" w:type="dxa"/>
            <w:tcMar>
              <w:left w:w="0" w:type="dxa"/>
              <w:right w:w="0" w:type="dxa"/>
            </w:tcMar>
            <w:vAlign w:val="bottom"/>
          </w:tcPr>
          <w:p w14:paraId="4C83F6BB" w14:textId="1D58D962" w:rsidR="00290FF5" w:rsidRPr="00D170E7" w:rsidRDefault="00290FF5" w:rsidP="005973C0">
            <w:pPr>
              <w:pStyle w:val="TableHeadings"/>
              <w:rPr>
                <w:rFonts w:ascii="Arial" w:hAnsi="Arial" w:cs="Arial"/>
                <w:b w:val="0"/>
              </w:rPr>
            </w:pPr>
            <w:bookmarkStart w:id="0" w:name="ToTrans"/>
            <w:bookmarkEnd w:id="0"/>
            <w:r w:rsidRPr="00D170E7">
              <w:rPr>
                <w:rFonts w:ascii="Arial" w:hAnsi="Arial" w:cs="Arial"/>
              </w:rPr>
              <w:t xml:space="preserve">FROM:  </w:t>
            </w:r>
            <w:r w:rsidR="00E70943" w:rsidRPr="00D170E7">
              <w:rPr>
                <w:rFonts w:ascii="Arial" w:hAnsi="Arial" w:cs="Arial"/>
                <w:b w:val="0"/>
              </w:rPr>
              <w:t>Lark Lee</w:t>
            </w:r>
            <w:r w:rsidR="0016032C" w:rsidRPr="00D170E7">
              <w:rPr>
                <w:rFonts w:ascii="Arial" w:hAnsi="Arial" w:cs="Arial"/>
                <w:b w:val="0"/>
              </w:rPr>
              <w:t xml:space="preserve">, </w:t>
            </w:r>
            <w:r w:rsidR="00096148" w:rsidRPr="00D170E7">
              <w:rPr>
                <w:rFonts w:ascii="Arial" w:hAnsi="Arial" w:cs="Arial"/>
                <w:b w:val="0"/>
              </w:rPr>
              <w:t>E</w:t>
            </w:r>
            <w:r w:rsidR="00993F16" w:rsidRPr="00D170E7">
              <w:rPr>
                <w:rFonts w:ascii="Arial" w:hAnsi="Arial" w:cs="Arial"/>
                <w:b w:val="0"/>
              </w:rPr>
              <w:t xml:space="preserve">valuation </w:t>
            </w:r>
            <w:r w:rsidR="00C86426" w:rsidRPr="00D170E7">
              <w:rPr>
                <w:rFonts w:ascii="Arial" w:hAnsi="Arial" w:cs="Arial"/>
                <w:b w:val="0"/>
              </w:rPr>
              <w:t>M</w:t>
            </w:r>
            <w:r w:rsidR="00993F16" w:rsidRPr="00D170E7">
              <w:rPr>
                <w:rFonts w:ascii="Arial" w:hAnsi="Arial" w:cs="Arial"/>
                <w:b w:val="0"/>
              </w:rPr>
              <w:t>easuremen</w:t>
            </w:r>
            <w:r w:rsidR="001D41EC">
              <w:rPr>
                <w:rFonts w:ascii="Arial" w:hAnsi="Arial" w:cs="Arial"/>
                <w:b w:val="0"/>
              </w:rPr>
              <w:t>t, and</w:t>
            </w:r>
            <w:r w:rsidR="00F4432B" w:rsidRPr="00D170E7">
              <w:rPr>
                <w:rFonts w:ascii="Arial" w:hAnsi="Arial" w:cs="Arial"/>
                <w:b w:val="0"/>
              </w:rPr>
              <w:t xml:space="preserve"> </w:t>
            </w:r>
            <w:r w:rsidR="00C86426" w:rsidRPr="00D170E7">
              <w:rPr>
                <w:rFonts w:ascii="Arial" w:hAnsi="Arial" w:cs="Arial"/>
                <w:b w:val="0"/>
              </w:rPr>
              <w:t>V</w:t>
            </w:r>
            <w:r w:rsidR="00993F16" w:rsidRPr="00D170E7">
              <w:rPr>
                <w:rFonts w:ascii="Arial" w:hAnsi="Arial" w:cs="Arial"/>
                <w:b w:val="0"/>
              </w:rPr>
              <w:t xml:space="preserve">erification </w:t>
            </w:r>
            <w:r w:rsidR="001D41EC">
              <w:rPr>
                <w:rFonts w:ascii="Arial" w:hAnsi="Arial" w:cs="Arial"/>
                <w:b w:val="0"/>
              </w:rPr>
              <w:t>P</w:t>
            </w:r>
            <w:r w:rsidR="009708BC" w:rsidRPr="00D170E7">
              <w:rPr>
                <w:rFonts w:ascii="Arial" w:hAnsi="Arial" w:cs="Arial"/>
                <w:b w:val="0"/>
              </w:rPr>
              <w:t xml:space="preserve">roject </w:t>
            </w:r>
            <w:r w:rsidR="001D41EC">
              <w:rPr>
                <w:rFonts w:ascii="Arial" w:hAnsi="Arial" w:cs="Arial"/>
                <w:b w:val="0"/>
              </w:rPr>
              <w:t>M</w:t>
            </w:r>
            <w:r w:rsidR="009708BC" w:rsidRPr="00D170E7">
              <w:rPr>
                <w:rFonts w:ascii="Arial" w:hAnsi="Arial" w:cs="Arial"/>
                <w:b w:val="0"/>
              </w:rPr>
              <w:t>anager</w:t>
            </w:r>
            <w:r w:rsidR="00CB47C6">
              <w:rPr>
                <w:rFonts w:ascii="Arial" w:hAnsi="Arial" w:cs="Arial"/>
                <w:b w:val="0"/>
              </w:rPr>
              <w:t xml:space="preserve"> and </w:t>
            </w:r>
            <w:r w:rsidR="00642BF9">
              <w:rPr>
                <w:rFonts w:ascii="Arial" w:hAnsi="Arial" w:cs="Arial"/>
                <w:b w:val="0"/>
              </w:rPr>
              <w:t>Tina Yoder</w:t>
            </w:r>
            <w:r w:rsidR="00CB47C6">
              <w:rPr>
                <w:rFonts w:ascii="Arial" w:hAnsi="Arial" w:cs="Arial"/>
                <w:b w:val="0"/>
              </w:rPr>
              <w:t>,</w:t>
            </w:r>
            <w:r w:rsidR="005503B3">
              <w:rPr>
                <w:rFonts w:ascii="Arial" w:hAnsi="Arial" w:cs="Arial"/>
                <w:b w:val="0"/>
              </w:rPr>
              <w:t xml:space="preserve"> </w:t>
            </w:r>
            <w:r w:rsidR="00CB47C6" w:rsidRPr="002342BC">
              <w:rPr>
                <w:rFonts w:ascii="Arial" w:hAnsi="Arial" w:cs="Arial"/>
                <w:b w:val="0"/>
              </w:rPr>
              <w:t xml:space="preserve">TRM </w:t>
            </w:r>
            <w:r w:rsidR="001D41EC">
              <w:rPr>
                <w:rFonts w:ascii="Arial" w:hAnsi="Arial" w:cs="Arial"/>
                <w:b w:val="0"/>
              </w:rPr>
              <w:t>L</w:t>
            </w:r>
            <w:r w:rsidR="00CB47C6" w:rsidRPr="002342BC">
              <w:rPr>
                <w:rFonts w:ascii="Arial" w:hAnsi="Arial" w:cs="Arial"/>
                <w:b w:val="0"/>
              </w:rPr>
              <w:t>ead</w:t>
            </w:r>
            <w:r w:rsidR="00CB47C6">
              <w:rPr>
                <w:rFonts w:ascii="Arial" w:hAnsi="Arial" w:cs="Arial"/>
                <w:b w:val="0"/>
              </w:rPr>
              <w:t xml:space="preserve"> </w:t>
            </w:r>
          </w:p>
        </w:tc>
        <w:bookmarkStart w:id="1" w:name="To"/>
        <w:bookmarkEnd w:id="1"/>
      </w:tr>
      <w:tr w:rsidR="00290FF5" w:rsidRPr="00D170E7" w14:paraId="4C83F6BE" w14:textId="77777777" w:rsidTr="00290FF5">
        <w:trPr>
          <w:trHeight w:val="398"/>
        </w:trPr>
        <w:tc>
          <w:tcPr>
            <w:tcW w:w="9693" w:type="dxa"/>
            <w:tcMar>
              <w:left w:w="0" w:type="dxa"/>
              <w:right w:w="0" w:type="dxa"/>
            </w:tcMar>
            <w:vAlign w:val="bottom"/>
          </w:tcPr>
          <w:p w14:paraId="4C83F6BD" w14:textId="00F525AE" w:rsidR="00290FF5" w:rsidRPr="00D170E7" w:rsidRDefault="00290FF5" w:rsidP="00E70943">
            <w:pPr>
              <w:pStyle w:val="TableHeadings"/>
              <w:rPr>
                <w:rFonts w:ascii="Arial" w:hAnsi="Arial" w:cs="Arial"/>
                <w:b w:val="0"/>
              </w:rPr>
            </w:pPr>
            <w:bookmarkStart w:id="2" w:name="FromTrans"/>
            <w:bookmarkEnd w:id="2"/>
            <w:r w:rsidRPr="00D170E7">
              <w:rPr>
                <w:rFonts w:ascii="Arial" w:hAnsi="Arial" w:cs="Arial"/>
              </w:rPr>
              <w:t xml:space="preserve">SUBJECT: </w:t>
            </w:r>
            <w:r w:rsidR="00C86426" w:rsidRPr="00D170E7">
              <w:rPr>
                <w:rFonts w:ascii="Arial" w:hAnsi="Arial" w:cs="Arial"/>
              </w:rPr>
              <w:t xml:space="preserve"> </w:t>
            </w:r>
            <w:r w:rsidR="00E70943" w:rsidRPr="00D170E7">
              <w:rPr>
                <w:rFonts w:ascii="Arial" w:hAnsi="Arial" w:cs="Arial"/>
                <w:b w:val="0"/>
              </w:rPr>
              <w:t xml:space="preserve">Program Year </w:t>
            </w:r>
            <w:r w:rsidR="004B0BD0" w:rsidRPr="00D170E7">
              <w:rPr>
                <w:rFonts w:ascii="Arial" w:hAnsi="Arial" w:cs="Arial"/>
                <w:b w:val="0"/>
              </w:rPr>
              <w:t>20</w:t>
            </w:r>
            <w:r w:rsidR="00CB47C6">
              <w:rPr>
                <w:rFonts w:ascii="Arial" w:hAnsi="Arial" w:cs="Arial"/>
                <w:b w:val="0"/>
              </w:rPr>
              <w:t>2</w:t>
            </w:r>
            <w:r w:rsidR="00642BF9">
              <w:rPr>
                <w:rFonts w:ascii="Arial" w:hAnsi="Arial" w:cs="Arial"/>
                <w:b w:val="0"/>
              </w:rPr>
              <w:t>2</w:t>
            </w:r>
            <w:r w:rsidR="004B0BD0" w:rsidRPr="00D170E7">
              <w:rPr>
                <w:rFonts w:ascii="Arial" w:hAnsi="Arial" w:cs="Arial"/>
                <w:b w:val="0"/>
              </w:rPr>
              <w:t xml:space="preserve"> Texas Technical Reference Manual (TRM)</w:t>
            </w:r>
            <w:r w:rsidR="00FA0D4B" w:rsidRPr="00D170E7">
              <w:rPr>
                <w:rFonts w:ascii="Arial" w:hAnsi="Arial" w:cs="Arial"/>
                <w:b w:val="0"/>
              </w:rPr>
              <w:t xml:space="preserve"> </w:t>
            </w:r>
            <w:r w:rsidR="001D41EC">
              <w:rPr>
                <w:rFonts w:ascii="Arial" w:hAnsi="Arial" w:cs="Arial"/>
                <w:b w:val="0"/>
              </w:rPr>
              <w:t>V</w:t>
            </w:r>
            <w:r w:rsidR="004B0BD0" w:rsidRPr="00D170E7">
              <w:rPr>
                <w:rFonts w:ascii="Arial" w:hAnsi="Arial" w:cs="Arial"/>
                <w:b w:val="0"/>
              </w:rPr>
              <w:t xml:space="preserve">ersion </w:t>
            </w:r>
            <w:r w:rsidR="00642BF9">
              <w:rPr>
                <w:rFonts w:ascii="Arial" w:hAnsi="Arial" w:cs="Arial"/>
                <w:b w:val="0"/>
              </w:rPr>
              <w:t>9</w:t>
            </w:r>
            <w:r w:rsidR="004B0BD0" w:rsidRPr="00D170E7">
              <w:rPr>
                <w:rFonts w:ascii="Arial" w:hAnsi="Arial" w:cs="Arial"/>
                <w:b w:val="0"/>
              </w:rPr>
              <w:t>.0</w:t>
            </w:r>
          </w:p>
        </w:tc>
        <w:bookmarkStart w:id="3" w:name="From"/>
        <w:bookmarkEnd w:id="3"/>
      </w:tr>
      <w:tr w:rsidR="00290FF5" w:rsidRPr="00D170E7" w14:paraId="4C83F6C0" w14:textId="77777777" w:rsidTr="00290FF5">
        <w:trPr>
          <w:trHeight w:val="398"/>
        </w:trPr>
        <w:tc>
          <w:tcPr>
            <w:tcW w:w="9693" w:type="dxa"/>
            <w:tcMar>
              <w:left w:w="0" w:type="dxa"/>
              <w:right w:w="0" w:type="dxa"/>
            </w:tcMar>
            <w:vAlign w:val="bottom"/>
          </w:tcPr>
          <w:p w14:paraId="4C83F6BF" w14:textId="7712B52A" w:rsidR="00290FF5" w:rsidRPr="00D170E7" w:rsidRDefault="00290FF5" w:rsidP="00E70943">
            <w:pPr>
              <w:pStyle w:val="TableHeadings"/>
              <w:spacing w:after="60"/>
              <w:rPr>
                <w:rFonts w:ascii="Arial" w:hAnsi="Arial" w:cs="Arial"/>
                <w:b w:val="0"/>
              </w:rPr>
            </w:pPr>
            <w:bookmarkStart w:id="4" w:name="DateTrans"/>
            <w:bookmarkEnd w:id="4"/>
            <w:r w:rsidRPr="00D170E7">
              <w:rPr>
                <w:rFonts w:ascii="Arial" w:hAnsi="Arial" w:cs="Arial"/>
              </w:rPr>
              <w:t xml:space="preserve">DATE:  </w:t>
            </w:r>
            <w:r w:rsidR="00374ABC">
              <w:rPr>
                <w:rFonts w:ascii="Arial" w:hAnsi="Arial" w:cs="Arial"/>
                <w:b w:val="0"/>
                <w:bCs/>
              </w:rPr>
              <w:t>Se</w:t>
            </w:r>
            <w:r w:rsidR="00AE50B8">
              <w:rPr>
                <w:rFonts w:ascii="Arial" w:hAnsi="Arial" w:cs="Arial"/>
                <w:b w:val="0"/>
                <w:bCs/>
              </w:rPr>
              <w:t>ptember 20</w:t>
            </w:r>
            <w:r w:rsidR="0037221C">
              <w:rPr>
                <w:rFonts w:ascii="Arial" w:hAnsi="Arial" w:cs="Arial"/>
                <w:b w:val="0"/>
              </w:rPr>
              <w:t>, 20</w:t>
            </w:r>
            <w:r w:rsidR="001D41EC">
              <w:rPr>
                <w:rFonts w:ascii="Arial" w:hAnsi="Arial" w:cs="Arial"/>
                <w:b w:val="0"/>
              </w:rPr>
              <w:t>2</w:t>
            </w:r>
            <w:r w:rsidR="00642BF9">
              <w:rPr>
                <w:rFonts w:ascii="Arial" w:hAnsi="Arial" w:cs="Arial"/>
                <w:b w:val="0"/>
              </w:rPr>
              <w:t>1</w:t>
            </w:r>
          </w:p>
        </w:tc>
        <w:bookmarkStart w:id="5" w:name="Date"/>
        <w:bookmarkEnd w:id="5"/>
      </w:tr>
    </w:tbl>
    <w:p w14:paraId="4C83F6C1" w14:textId="514E6277" w:rsidR="004402D7" w:rsidRPr="00D170E7" w:rsidRDefault="005B2A83" w:rsidP="00F50241">
      <w:pPr>
        <w:rPr>
          <w:rFonts w:ascii="Arial" w:hAnsi="Arial" w:cs="Arial"/>
          <w:szCs w:val="20"/>
        </w:rPr>
      </w:pPr>
      <w:r w:rsidRPr="00D170E7">
        <w:rPr>
          <w:rFonts w:ascii="Arial" w:hAnsi="Arial" w:cs="Arial"/>
          <w:szCs w:val="20"/>
        </w:rPr>
        <w:t xml:space="preserve">Maintenance of the statewide Technical Reference Manual </w:t>
      </w:r>
      <w:r w:rsidR="001D41EC">
        <w:rPr>
          <w:rFonts w:ascii="Arial" w:hAnsi="Arial" w:cs="Arial"/>
          <w:szCs w:val="20"/>
        </w:rPr>
        <w:t xml:space="preserve">(TRM) </w:t>
      </w:r>
      <w:r w:rsidRPr="00D170E7">
        <w:rPr>
          <w:rFonts w:ascii="Arial" w:hAnsi="Arial" w:cs="Arial"/>
          <w:szCs w:val="20"/>
        </w:rPr>
        <w:t>is one of the primary objectives of the Public Utility Commission of Texas’ Evaluation, Measurement an</w:t>
      </w:r>
      <w:r w:rsidR="004B0BD0" w:rsidRPr="00D170E7">
        <w:rPr>
          <w:rFonts w:ascii="Arial" w:hAnsi="Arial" w:cs="Arial"/>
          <w:szCs w:val="20"/>
        </w:rPr>
        <w:t>d Verification (EM&amp;V) of the investor-owned utilities’ energy efficiency programs</w:t>
      </w:r>
      <w:r w:rsidRPr="00D170E7">
        <w:rPr>
          <w:rFonts w:ascii="Arial" w:hAnsi="Arial" w:cs="Arial"/>
          <w:szCs w:val="20"/>
        </w:rPr>
        <w:t>. This memo summarizes the updates made for t</w:t>
      </w:r>
      <w:r w:rsidR="00035FB2" w:rsidRPr="00D170E7">
        <w:rPr>
          <w:rFonts w:ascii="Arial" w:hAnsi="Arial" w:cs="Arial"/>
          <w:szCs w:val="20"/>
        </w:rPr>
        <w:t xml:space="preserve">he </w:t>
      </w:r>
      <w:r w:rsidR="004B0BD0" w:rsidRPr="00D170E7">
        <w:rPr>
          <w:rFonts w:ascii="Arial" w:hAnsi="Arial" w:cs="Arial"/>
          <w:szCs w:val="20"/>
        </w:rPr>
        <w:t xml:space="preserve">Program Year </w:t>
      </w:r>
      <w:r w:rsidR="001D41EC" w:rsidRPr="00D170E7">
        <w:rPr>
          <w:rFonts w:ascii="Arial" w:hAnsi="Arial" w:cs="Arial"/>
          <w:szCs w:val="20"/>
        </w:rPr>
        <w:t>20</w:t>
      </w:r>
      <w:r w:rsidR="001D41EC">
        <w:rPr>
          <w:rFonts w:ascii="Arial" w:hAnsi="Arial" w:cs="Arial"/>
          <w:szCs w:val="20"/>
        </w:rPr>
        <w:t>2</w:t>
      </w:r>
      <w:r w:rsidR="005503B3">
        <w:rPr>
          <w:rFonts w:ascii="Arial" w:hAnsi="Arial" w:cs="Arial"/>
          <w:szCs w:val="20"/>
        </w:rPr>
        <w:t>2</w:t>
      </w:r>
      <w:r w:rsidR="001D41EC">
        <w:rPr>
          <w:rFonts w:ascii="Arial" w:hAnsi="Arial" w:cs="Arial"/>
          <w:szCs w:val="20"/>
        </w:rPr>
        <w:t xml:space="preserve"> </w:t>
      </w:r>
      <w:r w:rsidR="00035FB2" w:rsidRPr="00D170E7">
        <w:rPr>
          <w:rFonts w:ascii="Arial" w:hAnsi="Arial" w:cs="Arial"/>
          <w:szCs w:val="20"/>
        </w:rPr>
        <w:t>Texas Technical Reference Manual</w:t>
      </w:r>
      <w:r w:rsidR="00AA5D67" w:rsidRPr="00D170E7">
        <w:rPr>
          <w:rFonts w:ascii="Arial" w:hAnsi="Arial" w:cs="Arial"/>
          <w:szCs w:val="20"/>
        </w:rPr>
        <w:t xml:space="preserve"> </w:t>
      </w:r>
      <w:r w:rsidR="001D41EC">
        <w:rPr>
          <w:rFonts w:ascii="Arial" w:hAnsi="Arial" w:cs="Arial"/>
          <w:szCs w:val="20"/>
        </w:rPr>
        <w:t>V</w:t>
      </w:r>
      <w:r w:rsidR="001D41EC" w:rsidRPr="00D170E7">
        <w:rPr>
          <w:rFonts w:ascii="Arial" w:hAnsi="Arial" w:cs="Arial"/>
          <w:szCs w:val="20"/>
        </w:rPr>
        <w:t xml:space="preserve">ersion </w:t>
      </w:r>
      <w:r w:rsidR="003078DE">
        <w:rPr>
          <w:rFonts w:ascii="Arial" w:hAnsi="Arial" w:cs="Arial"/>
          <w:szCs w:val="20"/>
        </w:rPr>
        <w:t>9</w:t>
      </w:r>
      <w:r w:rsidR="00035FB2" w:rsidRPr="00D170E7">
        <w:rPr>
          <w:rFonts w:ascii="Arial" w:hAnsi="Arial" w:cs="Arial"/>
          <w:szCs w:val="20"/>
        </w:rPr>
        <w:t xml:space="preserve">.0 </w:t>
      </w:r>
      <w:r w:rsidR="00E459D6" w:rsidRPr="00D170E7">
        <w:rPr>
          <w:rFonts w:ascii="Arial" w:hAnsi="Arial" w:cs="Arial"/>
          <w:szCs w:val="20"/>
        </w:rPr>
        <w:t>(</w:t>
      </w:r>
      <w:r w:rsidR="001D41EC" w:rsidRPr="00D170E7">
        <w:rPr>
          <w:rFonts w:ascii="Arial" w:hAnsi="Arial" w:cs="Arial"/>
          <w:szCs w:val="20"/>
        </w:rPr>
        <w:t>PY20</w:t>
      </w:r>
      <w:r w:rsidR="001D41EC">
        <w:rPr>
          <w:rFonts w:ascii="Arial" w:hAnsi="Arial" w:cs="Arial"/>
          <w:szCs w:val="20"/>
        </w:rPr>
        <w:t>2</w:t>
      </w:r>
      <w:r w:rsidR="003078DE">
        <w:rPr>
          <w:rFonts w:ascii="Arial" w:hAnsi="Arial" w:cs="Arial"/>
          <w:szCs w:val="20"/>
        </w:rPr>
        <w:t>2</w:t>
      </w:r>
      <w:r w:rsidR="001D41EC" w:rsidRPr="00D170E7">
        <w:rPr>
          <w:rFonts w:ascii="Arial" w:hAnsi="Arial" w:cs="Arial"/>
          <w:szCs w:val="20"/>
        </w:rPr>
        <w:t xml:space="preserve"> </w:t>
      </w:r>
      <w:r w:rsidR="004B0BD0" w:rsidRPr="00D170E7">
        <w:rPr>
          <w:rFonts w:ascii="Arial" w:hAnsi="Arial" w:cs="Arial"/>
          <w:szCs w:val="20"/>
        </w:rPr>
        <w:t>TRM</w:t>
      </w:r>
      <w:r w:rsidR="00CB47C6">
        <w:rPr>
          <w:rFonts w:ascii="Arial" w:hAnsi="Arial" w:cs="Arial"/>
          <w:szCs w:val="20"/>
        </w:rPr>
        <w:t xml:space="preserve"> </w:t>
      </w:r>
      <w:r w:rsidR="00A222E0">
        <w:rPr>
          <w:rFonts w:ascii="Arial" w:hAnsi="Arial" w:cs="Arial"/>
          <w:szCs w:val="20"/>
        </w:rPr>
        <w:t>9</w:t>
      </w:r>
      <w:r w:rsidR="00AA5D67" w:rsidRPr="00D170E7">
        <w:rPr>
          <w:rFonts w:ascii="Arial" w:hAnsi="Arial" w:cs="Arial"/>
          <w:szCs w:val="20"/>
        </w:rPr>
        <w:t>.0)</w:t>
      </w:r>
      <w:r w:rsidR="005143F8" w:rsidRPr="00D170E7">
        <w:rPr>
          <w:rFonts w:ascii="Arial" w:hAnsi="Arial" w:cs="Arial"/>
          <w:szCs w:val="20"/>
        </w:rPr>
        <w:t xml:space="preserve"> </w:t>
      </w:r>
    </w:p>
    <w:p w14:paraId="4C83F6C2" w14:textId="4DCB3389" w:rsidR="00035FB2" w:rsidRPr="00D170E7" w:rsidRDefault="004B0BD0" w:rsidP="004B0BD0">
      <w:pPr>
        <w:pStyle w:val="Heading1"/>
        <w:tabs>
          <w:tab w:val="clear" w:pos="8640"/>
          <w:tab w:val="left" w:pos="6490"/>
        </w:tabs>
        <w:rPr>
          <w:rFonts w:ascii="Arial" w:hAnsi="Arial" w:cs="Arial"/>
          <w:sz w:val="20"/>
        </w:rPr>
      </w:pPr>
      <w:r w:rsidRPr="00D170E7">
        <w:rPr>
          <w:rFonts w:ascii="Arial" w:hAnsi="Arial" w:cs="Arial"/>
          <w:sz w:val="20"/>
        </w:rPr>
        <w:t>PY20</w:t>
      </w:r>
      <w:r w:rsidR="00CB47C6">
        <w:rPr>
          <w:rFonts w:ascii="Arial" w:hAnsi="Arial" w:cs="Arial"/>
          <w:sz w:val="20"/>
        </w:rPr>
        <w:t>2</w:t>
      </w:r>
      <w:r w:rsidR="0098255E">
        <w:rPr>
          <w:rFonts w:ascii="Arial" w:hAnsi="Arial" w:cs="Arial"/>
          <w:sz w:val="20"/>
        </w:rPr>
        <w:t>1</w:t>
      </w:r>
      <w:r w:rsidRPr="00D170E7">
        <w:rPr>
          <w:rFonts w:ascii="Arial" w:hAnsi="Arial" w:cs="Arial"/>
          <w:sz w:val="20"/>
        </w:rPr>
        <w:t xml:space="preserve"> TRM </w:t>
      </w:r>
      <w:r w:rsidR="0098255E">
        <w:rPr>
          <w:rFonts w:ascii="Arial" w:hAnsi="Arial" w:cs="Arial"/>
          <w:sz w:val="20"/>
        </w:rPr>
        <w:t>9</w:t>
      </w:r>
      <w:r w:rsidR="005143F8" w:rsidRPr="00D170E7">
        <w:rPr>
          <w:rFonts w:ascii="Arial" w:hAnsi="Arial" w:cs="Arial"/>
          <w:sz w:val="20"/>
        </w:rPr>
        <w:t>.0</w:t>
      </w:r>
      <w:r w:rsidR="004A07EC" w:rsidRPr="00D170E7">
        <w:rPr>
          <w:rFonts w:ascii="Arial" w:hAnsi="Arial" w:cs="Arial"/>
          <w:sz w:val="20"/>
        </w:rPr>
        <w:t xml:space="preserve"> </w:t>
      </w:r>
      <w:r w:rsidR="00035FB2" w:rsidRPr="00D170E7">
        <w:rPr>
          <w:rFonts w:ascii="Arial" w:hAnsi="Arial" w:cs="Arial"/>
          <w:sz w:val="20"/>
        </w:rPr>
        <w:t>Update Summary</w:t>
      </w:r>
      <w:r w:rsidR="005B2EB7" w:rsidRPr="00D170E7">
        <w:rPr>
          <w:rFonts w:ascii="Arial" w:hAnsi="Arial" w:cs="Arial"/>
          <w:sz w:val="20"/>
        </w:rPr>
        <w:t xml:space="preserve"> </w:t>
      </w:r>
      <w:r w:rsidRPr="00D170E7">
        <w:rPr>
          <w:rFonts w:ascii="Arial" w:hAnsi="Arial" w:cs="Arial"/>
          <w:sz w:val="20"/>
        </w:rPr>
        <w:tab/>
      </w:r>
    </w:p>
    <w:p w14:paraId="4C83F6C3" w14:textId="77777777" w:rsidR="005B2EB7" w:rsidRPr="00D170E7" w:rsidRDefault="00520032" w:rsidP="005B2EB7">
      <w:pPr>
        <w:rPr>
          <w:rFonts w:ascii="Arial" w:hAnsi="Arial" w:cs="Arial"/>
          <w:szCs w:val="20"/>
        </w:rPr>
      </w:pPr>
      <w:r w:rsidRPr="00D170E7">
        <w:rPr>
          <w:rFonts w:ascii="Arial" w:hAnsi="Arial" w:cs="Arial"/>
          <w:szCs w:val="20"/>
        </w:rPr>
        <w:t>The TRM is divided into five</w:t>
      </w:r>
      <w:r w:rsidR="005B2EB7" w:rsidRPr="00D170E7">
        <w:rPr>
          <w:rFonts w:ascii="Arial" w:hAnsi="Arial" w:cs="Arial"/>
          <w:szCs w:val="20"/>
        </w:rPr>
        <w:t xml:space="preserve"> separate documents for ease of use:</w:t>
      </w:r>
    </w:p>
    <w:p w14:paraId="4C83F6C4" w14:textId="62741BDD" w:rsidR="005B2EB7" w:rsidRPr="00D170E7" w:rsidRDefault="002C4E58" w:rsidP="005B2EB7">
      <w:pPr>
        <w:pStyle w:val="TT-BulletedList"/>
        <w:rPr>
          <w:sz w:val="20"/>
          <w:szCs w:val="20"/>
        </w:rPr>
      </w:pPr>
      <w:r w:rsidRPr="00D170E7">
        <w:rPr>
          <w:b/>
          <w:sz w:val="20"/>
          <w:szCs w:val="20"/>
        </w:rPr>
        <w:t>Volume 1: TRM Overview and User Guide</w:t>
      </w:r>
      <w:r w:rsidRPr="00D170E7">
        <w:rPr>
          <w:sz w:val="20"/>
          <w:szCs w:val="20"/>
        </w:rPr>
        <w:t xml:space="preserve"> covers the process for TRM updates and version roll-outs, weather zones, TRM structure</w:t>
      </w:r>
      <w:r w:rsidR="001D41EC">
        <w:rPr>
          <w:sz w:val="20"/>
          <w:szCs w:val="20"/>
        </w:rPr>
        <w:t>,</w:t>
      </w:r>
      <w:r w:rsidRPr="00D170E7">
        <w:rPr>
          <w:sz w:val="20"/>
          <w:szCs w:val="20"/>
        </w:rPr>
        <w:t xml:space="preserve"> and the format of the TRM measure overviews. </w:t>
      </w:r>
    </w:p>
    <w:p w14:paraId="4C83F6C5" w14:textId="77777777" w:rsidR="005B2EB7" w:rsidRPr="00D170E7" w:rsidRDefault="002C4E58" w:rsidP="005B2EB7">
      <w:pPr>
        <w:pStyle w:val="TT-BulletedList"/>
        <w:rPr>
          <w:sz w:val="20"/>
          <w:szCs w:val="20"/>
        </w:rPr>
      </w:pPr>
      <w:r w:rsidRPr="00D170E7">
        <w:rPr>
          <w:b/>
          <w:sz w:val="20"/>
          <w:szCs w:val="20"/>
          <w:lang w:val="en-GB" w:eastAsia="en-GB"/>
        </w:rPr>
        <w:t>Volume 2: Residential Measures</w:t>
      </w:r>
      <w:r w:rsidRPr="00D170E7">
        <w:rPr>
          <w:sz w:val="20"/>
          <w:szCs w:val="20"/>
        </w:rPr>
        <w:t xml:space="preserve"> contains the measure descriptions and deemed savings estimates for measures installed in residential dwellings. </w:t>
      </w:r>
    </w:p>
    <w:p w14:paraId="4C83F6C6" w14:textId="77777777" w:rsidR="005B2EB7" w:rsidRPr="00D170E7" w:rsidRDefault="002C4E58" w:rsidP="005B2EB7">
      <w:pPr>
        <w:pStyle w:val="TT-BulletedList"/>
        <w:rPr>
          <w:sz w:val="20"/>
          <w:szCs w:val="20"/>
        </w:rPr>
      </w:pPr>
      <w:r w:rsidRPr="00D170E7">
        <w:rPr>
          <w:b/>
          <w:sz w:val="20"/>
          <w:szCs w:val="20"/>
        </w:rPr>
        <w:t>Volume 3: Nonresidential Measures</w:t>
      </w:r>
      <w:r w:rsidRPr="00D170E7">
        <w:rPr>
          <w:sz w:val="20"/>
          <w:szCs w:val="20"/>
        </w:rPr>
        <w:t xml:space="preserve"> contains the measure descriptions and deemed savings estimates for measures installed in nonresidential businesses.  </w:t>
      </w:r>
    </w:p>
    <w:p w14:paraId="4C83F6C7" w14:textId="53A840C1" w:rsidR="005143F8" w:rsidRPr="00D170E7" w:rsidRDefault="005143F8" w:rsidP="005B2EB7">
      <w:pPr>
        <w:pStyle w:val="TT-BulletedList"/>
        <w:rPr>
          <w:sz w:val="20"/>
          <w:szCs w:val="20"/>
        </w:rPr>
      </w:pPr>
      <w:r w:rsidRPr="00D170E7">
        <w:rPr>
          <w:b/>
          <w:sz w:val="20"/>
          <w:szCs w:val="20"/>
        </w:rPr>
        <w:t xml:space="preserve">Volume 4: M&amp;V Protocols </w:t>
      </w:r>
      <w:r w:rsidR="004B0BD0" w:rsidRPr="00D170E7">
        <w:rPr>
          <w:sz w:val="20"/>
          <w:szCs w:val="20"/>
        </w:rPr>
        <w:t>has</w:t>
      </w:r>
      <w:r w:rsidRPr="00D170E7">
        <w:rPr>
          <w:sz w:val="20"/>
          <w:szCs w:val="20"/>
        </w:rPr>
        <w:t xml:space="preserve"> standardized EM&amp;V protocols for technologies and new program types. </w:t>
      </w:r>
    </w:p>
    <w:p w14:paraId="4C83F6C8" w14:textId="1A89B34A" w:rsidR="00C811B1" w:rsidRPr="00D170E7" w:rsidRDefault="00C811B1" w:rsidP="00C811B1">
      <w:pPr>
        <w:pStyle w:val="TT-BulletedList"/>
        <w:rPr>
          <w:b/>
          <w:color w:val="000000" w:themeColor="text1"/>
          <w:sz w:val="20"/>
          <w:szCs w:val="20"/>
        </w:rPr>
      </w:pPr>
      <w:r w:rsidRPr="00D170E7">
        <w:rPr>
          <w:b/>
          <w:color w:val="000000" w:themeColor="text1"/>
          <w:sz w:val="20"/>
          <w:szCs w:val="20"/>
        </w:rPr>
        <w:t>Volume 5: Implementation Guidance</w:t>
      </w:r>
      <w:r w:rsidRPr="00D170E7">
        <w:rPr>
          <w:color w:val="000000" w:themeColor="text1"/>
          <w:sz w:val="20"/>
          <w:szCs w:val="20"/>
        </w:rPr>
        <w:t xml:space="preserve"> </w:t>
      </w:r>
      <w:r w:rsidR="004B0BD0" w:rsidRPr="00D170E7">
        <w:rPr>
          <w:sz w:val="20"/>
          <w:szCs w:val="20"/>
        </w:rPr>
        <w:t xml:space="preserve">contains EM&amp;V </w:t>
      </w:r>
      <w:r w:rsidRPr="00D170E7">
        <w:rPr>
          <w:sz w:val="20"/>
          <w:szCs w:val="20"/>
        </w:rPr>
        <w:t>recommendations regarding program implementation that may affect claimed savings</w:t>
      </w:r>
      <w:r w:rsidR="00E70943" w:rsidRPr="00D170E7">
        <w:rPr>
          <w:sz w:val="20"/>
          <w:szCs w:val="20"/>
        </w:rPr>
        <w:t>.</w:t>
      </w:r>
    </w:p>
    <w:p w14:paraId="6828105A" w14:textId="53109E05" w:rsidR="00CF22CF" w:rsidRPr="00CF22CF" w:rsidRDefault="00235175" w:rsidP="00035FB2">
      <w:pPr>
        <w:rPr>
          <w:rFonts w:ascii="Arial" w:hAnsi="Arial" w:cs="Arial"/>
          <w:szCs w:val="20"/>
        </w:rPr>
      </w:pPr>
      <w:r w:rsidRPr="00CF22CF">
        <w:rPr>
          <w:rFonts w:ascii="Arial" w:hAnsi="Arial" w:cs="Arial"/>
          <w:szCs w:val="20"/>
        </w:rPr>
        <w:t>Several</w:t>
      </w:r>
      <w:r w:rsidR="005B2A83" w:rsidRPr="00CF22CF">
        <w:rPr>
          <w:rFonts w:ascii="Arial" w:hAnsi="Arial" w:cs="Arial"/>
          <w:szCs w:val="20"/>
        </w:rPr>
        <w:t xml:space="preserve"> deemed savings updates and additions were made in Volume</w:t>
      </w:r>
      <w:r w:rsidRPr="00CF22CF">
        <w:rPr>
          <w:rFonts w:ascii="Arial" w:hAnsi="Arial" w:cs="Arial"/>
          <w:szCs w:val="20"/>
        </w:rPr>
        <w:t>s</w:t>
      </w:r>
      <w:r w:rsidR="005B2A83" w:rsidRPr="00CF22CF">
        <w:rPr>
          <w:rFonts w:ascii="Arial" w:hAnsi="Arial" w:cs="Arial"/>
          <w:szCs w:val="20"/>
        </w:rPr>
        <w:t xml:space="preserve"> 2</w:t>
      </w:r>
      <w:r w:rsidR="00120A70">
        <w:rPr>
          <w:rFonts w:ascii="Arial" w:hAnsi="Arial" w:cs="Arial"/>
          <w:szCs w:val="20"/>
        </w:rPr>
        <w:t xml:space="preserve">, </w:t>
      </w:r>
      <w:r w:rsidR="005B2A83" w:rsidRPr="00CF22CF">
        <w:rPr>
          <w:rFonts w:ascii="Arial" w:hAnsi="Arial" w:cs="Arial"/>
          <w:szCs w:val="20"/>
        </w:rPr>
        <w:t>3</w:t>
      </w:r>
      <w:r w:rsidR="00D170E7" w:rsidRPr="00CF22CF">
        <w:rPr>
          <w:rFonts w:ascii="Arial" w:hAnsi="Arial" w:cs="Arial"/>
          <w:szCs w:val="20"/>
        </w:rPr>
        <w:t>,</w:t>
      </w:r>
      <w:r w:rsidR="00120A70">
        <w:rPr>
          <w:rFonts w:ascii="Arial" w:hAnsi="Arial" w:cs="Arial"/>
          <w:szCs w:val="20"/>
        </w:rPr>
        <w:t xml:space="preserve"> and 4</w:t>
      </w:r>
      <w:r w:rsidR="00D170E7" w:rsidRPr="00CF22CF">
        <w:rPr>
          <w:rFonts w:ascii="Arial" w:hAnsi="Arial" w:cs="Arial"/>
          <w:szCs w:val="20"/>
        </w:rPr>
        <w:t xml:space="preserve"> </w:t>
      </w:r>
      <w:r w:rsidR="00630B73">
        <w:rPr>
          <w:rFonts w:ascii="Arial" w:hAnsi="Arial" w:cs="Arial"/>
          <w:szCs w:val="20"/>
        </w:rPr>
        <w:t xml:space="preserve">and are </w:t>
      </w:r>
      <w:r w:rsidR="00D170E7" w:rsidRPr="00CF22CF">
        <w:rPr>
          <w:rFonts w:ascii="Arial" w:hAnsi="Arial" w:cs="Arial"/>
          <w:szCs w:val="20"/>
        </w:rPr>
        <w:t>summarized in Tab</w:t>
      </w:r>
      <w:r w:rsidR="005B2A83" w:rsidRPr="00CF22CF">
        <w:rPr>
          <w:rFonts w:ascii="Arial" w:hAnsi="Arial" w:cs="Arial"/>
          <w:szCs w:val="20"/>
        </w:rPr>
        <w:t>le</w:t>
      </w:r>
      <w:r w:rsidR="006711AE">
        <w:rPr>
          <w:rFonts w:ascii="Arial" w:hAnsi="Arial" w:cs="Arial"/>
          <w:szCs w:val="20"/>
        </w:rPr>
        <w:t>s</w:t>
      </w:r>
      <w:r w:rsidR="005B2A83" w:rsidRPr="00CF22CF">
        <w:rPr>
          <w:rFonts w:ascii="Arial" w:hAnsi="Arial" w:cs="Arial"/>
          <w:szCs w:val="20"/>
        </w:rPr>
        <w:t xml:space="preserve"> 1</w:t>
      </w:r>
      <w:r w:rsidR="00630B73">
        <w:rPr>
          <w:rFonts w:ascii="Arial" w:hAnsi="Arial" w:cs="Arial"/>
          <w:szCs w:val="20"/>
        </w:rPr>
        <w:t>-5, 6-1</w:t>
      </w:r>
      <w:r w:rsidR="001107CD">
        <w:rPr>
          <w:rFonts w:ascii="Arial" w:hAnsi="Arial" w:cs="Arial"/>
          <w:szCs w:val="20"/>
        </w:rPr>
        <w:t>1</w:t>
      </w:r>
      <w:r w:rsidR="00630B73">
        <w:rPr>
          <w:rFonts w:ascii="Arial" w:hAnsi="Arial" w:cs="Arial"/>
          <w:szCs w:val="20"/>
        </w:rPr>
        <w:t>, and 1</w:t>
      </w:r>
      <w:r w:rsidR="001107CD">
        <w:rPr>
          <w:rFonts w:ascii="Arial" w:hAnsi="Arial" w:cs="Arial"/>
          <w:szCs w:val="20"/>
        </w:rPr>
        <w:t>2</w:t>
      </w:r>
      <w:r w:rsidR="00630B73">
        <w:rPr>
          <w:rFonts w:ascii="Arial" w:hAnsi="Arial" w:cs="Arial"/>
          <w:szCs w:val="20"/>
        </w:rPr>
        <w:t xml:space="preserve">, respectively. </w:t>
      </w:r>
    </w:p>
    <w:p w14:paraId="4C83F6C9" w14:textId="077EF02C" w:rsidR="005B2EB7" w:rsidRPr="00D170E7" w:rsidRDefault="00235175" w:rsidP="00035FB2">
      <w:pPr>
        <w:rPr>
          <w:rFonts w:ascii="Arial" w:hAnsi="Arial" w:cs="Arial"/>
          <w:szCs w:val="20"/>
        </w:rPr>
      </w:pPr>
      <w:r w:rsidRPr="00120A70">
        <w:rPr>
          <w:rFonts w:ascii="Arial" w:hAnsi="Arial" w:cs="Arial"/>
          <w:szCs w:val="20"/>
        </w:rPr>
        <w:t xml:space="preserve">Volume 5 </w:t>
      </w:r>
      <w:r w:rsidR="005F57EC">
        <w:rPr>
          <w:rFonts w:ascii="Arial" w:hAnsi="Arial" w:cs="Arial"/>
          <w:szCs w:val="20"/>
        </w:rPr>
        <w:t xml:space="preserve">updates will be </w:t>
      </w:r>
      <w:r w:rsidR="005E430E">
        <w:rPr>
          <w:rFonts w:ascii="Arial" w:hAnsi="Arial" w:cs="Arial"/>
          <w:szCs w:val="20"/>
        </w:rPr>
        <w:t>released</w:t>
      </w:r>
      <w:r w:rsidR="005F57EC">
        <w:rPr>
          <w:rFonts w:ascii="Arial" w:hAnsi="Arial" w:cs="Arial"/>
          <w:szCs w:val="20"/>
        </w:rPr>
        <w:t xml:space="preserve"> later this year.</w:t>
      </w:r>
    </w:p>
    <w:p w14:paraId="2F49D148" w14:textId="3DEE8E39" w:rsidR="00D170E7" w:rsidRDefault="00D170E7" w:rsidP="00035FB2">
      <w:pPr>
        <w:rPr>
          <w:rFonts w:ascii="Arial" w:hAnsi="Arial" w:cs="Arial"/>
          <w:szCs w:val="20"/>
        </w:rPr>
      </w:pPr>
    </w:p>
    <w:p w14:paraId="03D30899" w14:textId="51FD9652" w:rsidR="00D170E7" w:rsidRDefault="00D170E7" w:rsidP="00035FB2">
      <w:pPr>
        <w:rPr>
          <w:rFonts w:ascii="Arial" w:hAnsi="Arial" w:cs="Arial"/>
          <w:szCs w:val="20"/>
        </w:rPr>
      </w:pPr>
    </w:p>
    <w:p w14:paraId="087C9F3C" w14:textId="2FF5734D" w:rsidR="00D170E7" w:rsidRDefault="00D170E7" w:rsidP="00035FB2">
      <w:pPr>
        <w:rPr>
          <w:rFonts w:ascii="Arial" w:hAnsi="Arial" w:cs="Arial"/>
          <w:szCs w:val="20"/>
        </w:rPr>
      </w:pPr>
    </w:p>
    <w:p w14:paraId="765514C8" w14:textId="390B2542" w:rsidR="00D170E7" w:rsidRDefault="00D170E7" w:rsidP="00035FB2">
      <w:pPr>
        <w:rPr>
          <w:rFonts w:ascii="Arial" w:hAnsi="Arial" w:cs="Arial"/>
          <w:szCs w:val="20"/>
        </w:rPr>
      </w:pPr>
    </w:p>
    <w:p w14:paraId="7BA11E54" w14:textId="6F15760C" w:rsidR="00D170E7" w:rsidRDefault="00D170E7" w:rsidP="00035FB2">
      <w:pPr>
        <w:rPr>
          <w:rFonts w:ascii="Arial" w:hAnsi="Arial" w:cs="Arial"/>
          <w:szCs w:val="20"/>
        </w:rPr>
      </w:pPr>
    </w:p>
    <w:p w14:paraId="255E9C2D" w14:textId="399A40E4" w:rsidR="00D170E7" w:rsidRDefault="00D170E7" w:rsidP="00035FB2">
      <w:pPr>
        <w:rPr>
          <w:rFonts w:ascii="Arial" w:hAnsi="Arial" w:cs="Arial"/>
          <w:szCs w:val="20"/>
        </w:rPr>
      </w:pPr>
    </w:p>
    <w:p w14:paraId="6DB83CCC" w14:textId="5001535F" w:rsidR="00D170E7" w:rsidRDefault="00D170E7" w:rsidP="00035FB2">
      <w:pPr>
        <w:rPr>
          <w:rFonts w:ascii="Arial" w:hAnsi="Arial" w:cs="Arial"/>
          <w:szCs w:val="20"/>
        </w:rPr>
      </w:pPr>
    </w:p>
    <w:p w14:paraId="5DE847B0" w14:textId="377FE10B" w:rsidR="00D170E7" w:rsidRDefault="00D170E7" w:rsidP="00035FB2">
      <w:pPr>
        <w:rPr>
          <w:rFonts w:ascii="Arial" w:hAnsi="Arial" w:cs="Arial"/>
          <w:szCs w:val="20"/>
        </w:rPr>
      </w:pPr>
    </w:p>
    <w:p w14:paraId="3FE9351E" w14:textId="70A79CBB" w:rsidR="00622C6D" w:rsidRDefault="00622C6D" w:rsidP="00035FB2">
      <w:pPr>
        <w:rPr>
          <w:rFonts w:ascii="Arial" w:hAnsi="Arial" w:cs="Arial"/>
          <w:szCs w:val="20"/>
        </w:rPr>
      </w:pPr>
    </w:p>
    <w:p w14:paraId="7C155719" w14:textId="008D8081" w:rsidR="00630B73" w:rsidRDefault="00630B73" w:rsidP="00630B73">
      <w:pPr>
        <w:pStyle w:val="Caption"/>
      </w:pPr>
      <w:r>
        <w:lastRenderedPageBreak/>
        <w:t xml:space="preserve">Table </w:t>
      </w:r>
      <w:r>
        <w:fldChar w:fldCharType="begin"/>
      </w:r>
      <w:r>
        <w:instrText>SEQ Table \* ARABIC</w:instrText>
      </w:r>
      <w:r>
        <w:fldChar w:fldCharType="separate"/>
      </w:r>
      <w:r w:rsidR="00FC2AC9">
        <w:rPr>
          <w:noProof/>
        </w:rPr>
        <w:t>1</w:t>
      </w:r>
      <w:r>
        <w:fldChar w:fldCharType="end"/>
      </w:r>
      <w:r w:rsidR="00C651AC">
        <w:t>:</w:t>
      </w:r>
      <w:r>
        <w:t xml:space="preserve"> </w:t>
      </w:r>
      <w:r w:rsidRPr="00240F0E">
        <w:t>Residential PY202</w:t>
      </w:r>
      <w:r w:rsidR="00946DB1">
        <w:t>2</w:t>
      </w:r>
      <w:r w:rsidRPr="00240F0E">
        <w:t xml:space="preserve"> TRM </w:t>
      </w:r>
      <w:r w:rsidR="00946DB1">
        <w:t>9</w:t>
      </w:r>
      <w:r w:rsidRPr="00240F0E">
        <w:t>.0 Volume 2 Updates by Measure</w:t>
      </w:r>
      <w:r>
        <w:t xml:space="preserve"> - Lighting</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EF425A" w:rsidRPr="00005DF6" w14:paraId="125BB5D6" w14:textId="77777777" w:rsidTr="001F5C76">
        <w:trPr>
          <w:cantSplit/>
          <w:trHeight w:val="1403"/>
          <w:tblHeader/>
          <w:jc w:val="center"/>
        </w:trPr>
        <w:tc>
          <w:tcPr>
            <w:tcW w:w="1525" w:type="dxa"/>
            <w:shd w:val="clear" w:color="auto" w:fill="25408F"/>
            <w:vAlign w:val="bottom"/>
          </w:tcPr>
          <w:p w14:paraId="2214B2F7" w14:textId="77777777" w:rsidR="00EF425A" w:rsidRPr="00005DF6" w:rsidRDefault="00EF425A" w:rsidP="00EF425A">
            <w:pPr>
              <w:keepNext/>
              <w:keepLines/>
              <w:spacing w:before="60" w:after="60"/>
              <w:jc w:val="center"/>
              <w:rPr>
                <w:rFonts w:ascii="Arial" w:hAnsi="Arial" w:cs="Arial"/>
                <w:b/>
                <w:color w:val="FFFFFF"/>
                <w:szCs w:val="20"/>
              </w:rPr>
            </w:pPr>
            <w:bookmarkStart w:id="6" w:name="_Hlk55830878"/>
            <w:bookmarkStart w:id="7" w:name="_Hlk529367590"/>
            <w:r w:rsidRPr="00005DF6">
              <w:rPr>
                <w:rFonts w:ascii="Arial" w:hAnsi="Arial" w:cs="Arial"/>
                <w:b/>
                <w:color w:val="FFFFFF"/>
                <w:szCs w:val="20"/>
              </w:rPr>
              <w:t>Measure category</w:t>
            </w:r>
          </w:p>
        </w:tc>
        <w:tc>
          <w:tcPr>
            <w:tcW w:w="1980" w:type="dxa"/>
            <w:shd w:val="clear" w:color="auto" w:fill="25408F"/>
            <w:vAlign w:val="bottom"/>
          </w:tcPr>
          <w:p w14:paraId="0F22628F" w14:textId="77777777" w:rsidR="00EF425A" w:rsidRPr="00005DF6" w:rsidRDefault="00EF425A" w:rsidP="00EF425A">
            <w:pPr>
              <w:keepNext/>
              <w:keepLines/>
              <w:spacing w:before="60" w:after="60"/>
              <w:jc w:val="center"/>
              <w:rPr>
                <w:rFonts w:ascii="Arial" w:hAnsi="Arial" w:cs="Arial"/>
                <w:b/>
                <w:color w:val="FFFFFF"/>
                <w:szCs w:val="20"/>
              </w:rPr>
            </w:pPr>
            <w:r w:rsidRPr="00005DF6">
              <w:rPr>
                <w:rFonts w:ascii="Arial" w:hAnsi="Arial" w:cs="Arial"/>
                <w:b/>
                <w:color w:val="FFFFFF"/>
                <w:szCs w:val="20"/>
              </w:rPr>
              <w:t>Measure description</w:t>
            </w:r>
          </w:p>
        </w:tc>
        <w:tc>
          <w:tcPr>
            <w:tcW w:w="720" w:type="dxa"/>
            <w:shd w:val="clear" w:color="auto" w:fill="25408F"/>
            <w:textDirection w:val="btLr"/>
            <w:vAlign w:val="bottom"/>
          </w:tcPr>
          <w:p w14:paraId="352BBD99" w14:textId="78930A3C"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Point </w:t>
            </w:r>
            <w:r w:rsidR="005E430E" w:rsidRPr="00005DF6">
              <w:rPr>
                <w:rFonts w:ascii="Arial" w:hAnsi="Arial" w:cs="Arial"/>
                <w:b/>
                <w:color w:val="FFFFFF"/>
                <w:szCs w:val="20"/>
              </w:rPr>
              <w:t>estimates</w:t>
            </w:r>
          </w:p>
        </w:tc>
        <w:tc>
          <w:tcPr>
            <w:tcW w:w="966" w:type="dxa"/>
            <w:shd w:val="clear" w:color="auto" w:fill="25408F"/>
            <w:textDirection w:val="btLr"/>
            <w:vAlign w:val="bottom"/>
          </w:tcPr>
          <w:p w14:paraId="6A157284"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Deemed </w:t>
            </w:r>
            <w:r w:rsidRPr="00005DF6">
              <w:rPr>
                <w:rFonts w:ascii="Arial" w:hAnsi="Arial" w:cs="Arial"/>
                <w:b/>
                <w:color w:val="FFFFFF"/>
                <w:szCs w:val="20"/>
              </w:rPr>
              <w:br/>
              <w:t xml:space="preserve">savings </w:t>
            </w:r>
            <w:r w:rsidRPr="00005DF6">
              <w:rPr>
                <w:rFonts w:ascii="Arial" w:hAnsi="Arial" w:cs="Arial"/>
                <w:b/>
                <w:color w:val="FFFFFF"/>
                <w:szCs w:val="20"/>
              </w:rPr>
              <w:br/>
              <w:t>tables</w:t>
            </w:r>
          </w:p>
        </w:tc>
        <w:tc>
          <w:tcPr>
            <w:tcW w:w="834" w:type="dxa"/>
            <w:shd w:val="clear" w:color="auto" w:fill="25408F"/>
            <w:textDirection w:val="btLr"/>
            <w:vAlign w:val="bottom"/>
          </w:tcPr>
          <w:p w14:paraId="53D72D49"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Savings </w:t>
            </w:r>
            <w:r w:rsidRPr="00005DF6">
              <w:rPr>
                <w:rFonts w:ascii="Arial" w:hAnsi="Arial" w:cs="Arial"/>
                <w:b/>
                <w:color w:val="FFFFFF"/>
                <w:szCs w:val="20"/>
              </w:rPr>
              <w:br/>
              <w:t>algorithm</w:t>
            </w:r>
          </w:p>
        </w:tc>
        <w:tc>
          <w:tcPr>
            <w:tcW w:w="540" w:type="dxa"/>
            <w:shd w:val="clear" w:color="auto" w:fill="25408F"/>
            <w:textDirection w:val="btLr"/>
            <w:vAlign w:val="bottom"/>
          </w:tcPr>
          <w:p w14:paraId="00F1229D"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Calculator</w:t>
            </w:r>
          </w:p>
        </w:tc>
        <w:tc>
          <w:tcPr>
            <w:tcW w:w="540" w:type="dxa"/>
            <w:shd w:val="clear" w:color="auto" w:fill="25408F"/>
            <w:textDirection w:val="btLr"/>
            <w:vAlign w:val="bottom"/>
          </w:tcPr>
          <w:p w14:paraId="3DC99363" w14:textId="77777777" w:rsidR="00EF425A" w:rsidRPr="00005DF6" w:rsidRDefault="00EF425A" w:rsidP="00EF425A">
            <w:pPr>
              <w:keepNext/>
              <w:keepLines/>
              <w:spacing w:before="60" w:after="60"/>
              <w:ind w:left="113" w:right="-138"/>
              <w:rPr>
                <w:rFonts w:ascii="Arial" w:hAnsi="Arial" w:cs="Arial"/>
                <w:b/>
                <w:color w:val="FFFFFF"/>
                <w:szCs w:val="20"/>
              </w:rPr>
            </w:pPr>
            <w:r w:rsidRPr="00005DF6">
              <w:rPr>
                <w:rFonts w:ascii="Arial" w:hAnsi="Arial" w:cs="Arial"/>
                <w:b/>
                <w:color w:val="FFFFFF"/>
                <w:szCs w:val="20"/>
              </w:rPr>
              <w:t>M&amp;V</w:t>
            </w:r>
          </w:p>
        </w:tc>
        <w:tc>
          <w:tcPr>
            <w:tcW w:w="2933" w:type="dxa"/>
            <w:shd w:val="clear" w:color="auto" w:fill="25408F"/>
            <w:tcMar>
              <w:right w:w="43" w:type="dxa"/>
            </w:tcMar>
            <w:vAlign w:val="bottom"/>
          </w:tcPr>
          <w:p w14:paraId="79281933" w14:textId="77777777" w:rsidR="00EF425A" w:rsidRPr="00005DF6" w:rsidRDefault="00EF425A" w:rsidP="00EF425A">
            <w:pPr>
              <w:keepNext/>
              <w:keepLines/>
              <w:spacing w:before="60" w:after="60"/>
              <w:ind w:right="-144"/>
              <w:jc w:val="center"/>
              <w:rPr>
                <w:rFonts w:ascii="Arial" w:hAnsi="Arial" w:cs="Arial"/>
                <w:b/>
                <w:color w:val="FFFFFF"/>
                <w:szCs w:val="20"/>
              </w:rPr>
            </w:pPr>
            <w:r w:rsidRPr="00005DF6">
              <w:rPr>
                <w:rFonts w:ascii="Arial" w:hAnsi="Arial" w:cs="Arial"/>
                <w:b/>
                <w:color w:val="FFFFFF"/>
                <w:szCs w:val="20"/>
              </w:rPr>
              <w:t>8.0 update</w:t>
            </w:r>
          </w:p>
        </w:tc>
      </w:tr>
      <w:bookmarkEnd w:id="6"/>
      <w:tr w:rsidR="00BF22BD" w:rsidRPr="00005DF6" w14:paraId="552F6A0F" w14:textId="77777777" w:rsidTr="001F5C76">
        <w:trPr>
          <w:trHeight w:val="288"/>
          <w:jc w:val="center"/>
        </w:trPr>
        <w:tc>
          <w:tcPr>
            <w:tcW w:w="1525" w:type="dxa"/>
            <w:vMerge w:val="restart"/>
          </w:tcPr>
          <w:p w14:paraId="635B9367" w14:textId="77777777" w:rsidR="00BF22BD" w:rsidRPr="00005DF6" w:rsidRDefault="00BF22BD" w:rsidP="00BF22BD">
            <w:pPr>
              <w:keepNext/>
              <w:keepLines/>
              <w:spacing w:before="60" w:after="60"/>
              <w:rPr>
                <w:rFonts w:ascii="Arial" w:hAnsi="Arial" w:cs="Arial"/>
                <w:color w:val="000000"/>
                <w:szCs w:val="20"/>
              </w:rPr>
            </w:pPr>
            <w:r w:rsidRPr="00005DF6">
              <w:rPr>
                <w:rFonts w:ascii="Arial" w:hAnsi="Arial" w:cs="Arial"/>
                <w:color w:val="000000"/>
                <w:szCs w:val="20"/>
              </w:rPr>
              <w:t>Lighting</w:t>
            </w:r>
          </w:p>
        </w:tc>
        <w:tc>
          <w:tcPr>
            <w:tcW w:w="1980" w:type="dxa"/>
          </w:tcPr>
          <w:p w14:paraId="4B32CD41" w14:textId="52BCADCA"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ENERGY STAR</w:t>
            </w:r>
            <w:r w:rsidRPr="00A8793F">
              <w:rPr>
                <w:rFonts w:ascii="Arial" w:hAnsi="Arial" w:cs="Arial"/>
                <w:color w:val="000000"/>
                <w:vertAlign w:val="superscript"/>
              </w:rPr>
              <w:t xml:space="preserve">® </w:t>
            </w:r>
            <w:r w:rsidRPr="00A8793F">
              <w:rPr>
                <w:rFonts w:ascii="Arial" w:hAnsi="Arial" w:cs="Arial"/>
                <w:color w:val="000000"/>
                <w:vertAlign w:val="superscript"/>
              </w:rPr>
              <w:br/>
            </w:r>
            <w:r w:rsidRPr="00A8793F">
              <w:rPr>
                <w:rFonts w:ascii="Arial" w:hAnsi="Arial" w:cs="Arial"/>
                <w:color w:val="000000"/>
              </w:rPr>
              <w:t>omni-directional LED lamps</w:t>
            </w:r>
          </w:p>
        </w:tc>
        <w:tc>
          <w:tcPr>
            <w:tcW w:w="720" w:type="dxa"/>
          </w:tcPr>
          <w:p w14:paraId="76F91399" w14:textId="2B63EEA2"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4C71BE61" w14:textId="33C684EF"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834" w:type="dxa"/>
          </w:tcPr>
          <w:p w14:paraId="42A17B5C" w14:textId="61E6949F"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X</w:t>
            </w:r>
          </w:p>
        </w:tc>
        <w:tc>
          <w:tcPr>
            <w:tcW w:w="540" w:type="dxa"/>
          </w:tcPr>
          <w:p w14:paraId="48065662" w14:textId="65E082C2"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62CBEE6" w14:textId="71053500"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6DA45A77" w14:textId="6FCF29BF" w:rsidR="00BF22BD" w:rsidRPr="00A8793F" w:rsidRDefault="00BF22BD" w:rsidP="00BF22BD">
            <w:pPr>
              <w:keepNext/>
              <w:keepLines/>
              <w:spacing w:before="60" w:after="60"/>
              <w:rPr>
                <w:rFonts w:ascii="Arial" w:hAnsi="Arial" w:cs="Arial"/>
                <w:color w:val="000000"/>
                <w:szCs w:val="20"/>
              </w:rPr>
            </w:pPr>
            <w:r w:rsidRPr="00A8793F">
              <w:rPr>
                <w:rFonts w:ascii="Arial" w:hAnsi="Arial" w:cs="Arial"/>
              </w:rPr>
              <w:t>Updated midstream methodology and added path for fixtures.</w:t>
            </w:r>
          </w:p>
        </w:tc>
      </w:tr>
      <w:tr w:rsidR="00BF22BD" w:rsidRPr="00005DF6" w14:paraId="4A8E2950" w14:textId="77777777" w:rsidTr="001F5C76">
        <w:trPr>
          <w:trHeight w:val="288"/>
          <w:jc w:val="center"/>
        </w:trPr>
        <w:tc>
          <w:tcPr>
            <w:tcW w:w="1525" w:type="dxa"/>
            <w:vMerge/>
          </w:tcPr>
          <w:p w14:paraId="1704B1C5" w14:textId="77777777" w:rsidR="00BF22BD" w:rsidRPr="00005DF6" w:rsidRDefault="00BF22BD" w:rsidP="00BF22BD">
            <w:pPr>
              <w:keepNext/>
              <w:keepLines/>
              <w:spacing w:before="60" w:after="60"/>
              <w:rPr>
                <w:rFonts w:ascii="Arial" w:hAnsi="Arial" w:cs="Arial"/>
                <w:color w:val="000000"/>
                <w:szCs w:val="20"/>
              </w:rPr>
            </w:pPr>
          </w:p>
        </w:tc>
        <w:tc>
          <w:tcPr>
            <w:tcW w:w="1980" w:type="dxa"/>
          </w:tcPr>
          <w:p w14:paraId="2A2490C2" w14:textId="79818230" w:rsidR="00BF22BD" w:rsidRPr="00A8793F" w:rsidRDefault="00BF22BD" w:rsidP="00BF22BD">
            <w:pPr>
              <w:keepNext/>
              <w:keepLines/>
              <w:spacing w:before="60" w:after="60"/>
              <w:rPr>
                <w:rFonts w:ascii="Arial" w:hAnsi="Arial" w:cs="Arial"/>
                <w:color w:val="000000"/>
                <w:szCs w:val="20"/>
              </w:rPr>
            </w:pPr>
            <w:r w:rsidRPr="00A8793F">
              <w:rPr>
                <w:rFonts w:ascii="Arial" w:hAnsi="Arial" w:cs="Arial"/>
              </w:rPr>
              <w:t>ENERGY STAR</w:t>
            </w:r>
            <w:r w:rsidRPr="00A8793F">
              <w:rPr>
                <w:rFonts w:ascii="Arial" w:hAnsi="Arial" w:cs="Arial"/>
                <w:vertAlign w:val="superscript"/>
              </w:rPr>
              <w:t xml:space="preserve">® </w:t>
            </w:r>
            <w:r w:rsidRPr="00A8793F">
              <w:rPr>
                <w:rFonts w:ascii="Arial" w:hAnsi="Arial" w:cs="Arial"/>
              </w:rPr>
              <w:t xml:space="preserve">specialty </w:t>
            </w:r>
            <w:r w:rsidRPr="00A8793F">
              <w:rPr>
                <w:rFonts w:ascii="Arial" w:hAnsi="Arial" w:cs="Arial"/>
              </w:rPr>
              <w:br/>
              <w:t>and directional LED lamps</w:t>
            </w:r>
          </w:p>
        </w:tc>
        <w:tc>
          <w:tcPr>
            <w:tcW w:w="720" w:type="dxa"/>
          </w:tcPr>
          <w:p w14:paraId="57D2332C" w14:textId="786C6ABD"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360210E0" w14:textId="7247C5E0"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834" w:type="dxa"/>
          </w:tcPr>
          <w:p w14:paraId="084E3ED0" w14:textId="467F0DE6"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X</w:t>
            </w:r>
          </w:p>
        </w:tc>
        <w:tc>
          <w:tcPr>
            <w:tcW w:w="540" w:type="dxa"/>
          </w:tcPr>
          <w:p w14:paraId="3CCC7872" w14:textId="1344FD36"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0B3580D0" w14:textId="58B2AD20"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1E9B6569" w14:textId="59A87A6B" w:rsidR="00BF22BD" w:rsidRPr="00A8793F" w:rsidDel="000472EF" w:rsidRDefault="00BF22BD" w:rsidP="00BF22BD">
            <w:pPr>
              <w:keepNext/>
              <w:keepLines/>
              <w:spacing w:before="60" w:after="60"/>
              <w:rPr>
                <w:rFonts w:ascii="Arial" w:hAnsi="Arial" w:cs="Arial"/>
                <w:color w:val="000000"/>
                <w:szCs w:val="20"/>
              </w:rPr>
            </w:pPr>
            <w:r w:rsidRPr="00A8793F">
              <w:rPr>
                <w:rFonts w:ascii="Arial" w:hAnsi="Arial" w:cs="Arial"/>
              </w:rPr>
              <w:t xml:space="preserve">Updated midstream methodology and added path for fixtures. </w:t>
            </w:r>
          </w:p>
        </w:tc>
      </w:tr>
    </w:tbl>
    <w:p w14:paraId="0588DA28" w14:textId="77777777" w:rsidR="001F5C76" w:rsidRDefault="001F5C76"/>
    <w:p w14:paraId="55763505" w14:textId="1F7FAFF1" w:rsidR="00630B73" w:rsidRDefault="00630B73" w:rsidP="00630B73">
      <w:pPr>
        <w:pStyle w:val="Caption"/>
      </w:pPr>
      <w:r>
        <w:t xml:space="preserve">Table </w:t>
      </w:r>
      <w:r>
        <w:fldChar w:fldCharType="begin"/>
      </w:r>
      <w:r>
        <w:instrText>SEQ Table \* ARABIC</w:instrText>
      </w:r>
      <w:r>
        <w:fldChar w:fldCharType="separate"/>
      </w:r>
      <w:r w:rsidR="00FC2AC9">
        <w:rPr>
          <w:noProof/>
        </w:rPr>
        <w:t>2</w:t>
      </w:r>
      <w:r>
        <w:fldChar w:fldCharType="end"/>
      </w:r>
      <w:r w:rsidR="00C651AC">
        <w:t>:</w:t>
      </w:r>
      <w:r>
        <w:t xml:space="preserve"> </w:t>
      </w:r>
      <w:r w:rsidRPr="00CB5F37">
        <w:t>Residential PY202</w:t>
      </w:r>
      <w:r w:rsidR="00C651AC">
        <w:t>2</w:t>
      </w:r>
      <w:r w:rsidRPr="00CB5F37">
        <w:t xml:space="preserve"> TRM </w:t>
      </w:r>
      <w:r w:rsidR="00C651AC">
        <w:t>9</w:t>
      </w:r>
      <w:r w:rsidRPr="00CB5F37">
        <w:t xml:space="preserve">.0 Volume 2 Updates by Measure - </w:t>
      </w:r>
      <w:r>
        <w:t>HVAC</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1F5C76" w:rsidRPr="00EF425A" w14:paraId="33B2126F" w14:textId="77777777" w:rsidTr="001F5C76">
        <w:trPr>
          <w:cantSplit/>
          <w:trHeight w:val="1403"/>
          <w:tblHeader/>
          <w:jc w:val="center"/>
        </w:trPr>
        <w:tc>
          <w:tcPr>
            <w:tcW w:w="1525" w:type="dxa"/>
            <w:shd w:val="clear" w:color="auto" w:fill="25408F"/>
            <w:vAlign w:val="bottom"/>
          </w:tcPr>
          <w:p w14:paraId="6A117A71" w14:textId="77777777" w:rsidR="001F5C76" w:rsidRPr="00EF425A" w:rsidRDefault="001F5C76" w:rsidP="001F5C76">
            <w:pPr>
              <w:keepNext/>
              <w:keepLines/>
              <w:spacing w:before="60" w:after="60"/>
              <w:jc w:val="center"/>
              <w:rPr>
                <w:rFonts w:ascii="Arial" w:hAnsi="Arial" w:cs="Arial"/>
                <w:b/>
                <w:color w:val="FFFFFF"/>
                <w:szCs w:val="20"/>
              </w:rPr>
            </w:pPr>
            <w:bookmarkStart w:id="8" w:name="_Hlk55831588"/>
            <w:r w:rsidRPr="00EF425A">
              <w:rPr>
                <w:rFonts w:ascii="Arial" w:hAnsi="Arial" w:cs="Arial"/>
                <w:b/>
                <w:color w:val="FFFFFF"/>
                <w:szCs w:val="20"/>
              </w:rPr>
              <w:t>Measure category</w:t>
            </w:r>
          </w:p>
        </w:tc>
        <w:tc>
          <w:tcPr>
            <w:tcW w:w="1980" w:type="dxa"/>
            <w:shd w:val="clear" w:color="auto" w:fill="25408F"/>
            <w:vAlign w:val="bottom"/>
          </w:tcPr>
          <w:p w14:paraId="3B934287" w14:textId="77777777" w:rsidR="001F5C76" w:rsidRPr="00EF425A" w:rsidRDefault="001F5C76" w:rsidP="001F5C76">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1B6C0A17" w14:textId="632EAD5E"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1ACBCE0E"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17AC9D52"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541C0909"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52938B97" w14:textId="77777777" w:rsidR="001F5C76" w:rsidRPr="00EF425A" w:rsidRDefault="001F5C76" w:rsidP="001F5C76">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015EFA39" w14:textId="77777777" w:rsidR="001F5C76" w:rsidRPr="00EF425A" w:rsidRDefault="001F5C76" w:rsidP="001F5C76">
            <w:pPr>
              <w:keepNext/>
              <w:keepLines/>
              <w:spacing w:before="60" w:after="60"/>
              <w:ind w:right="-144"/>
              <w:jc w:val="center"/>
              <w:rPr>
                <w:rFonts w:ascii="Arial" w:hAnsi="Arial" w:cs="Arial"/>
                <w:b/>
                <w:color w:val="FFFFFF"/>
                <w:szCs w:val="20"/>
              </w:rPr>
            </w:pPr>
            <w:r w:rsidRPr="00EF425A">
              <w:rPr>
                <w:rFonts w:ascii="Arial" w:hAnsi="Arial" w:cs="Arial"/>
                <w:b/>
                <w:color w:val="FFFFFF"/>
                <w:szCs w:val="20"/>
              </w:rPr>
              <w:t>8.0 update</w:t>
            </w:r>
          </w:p>
        </w:tc>
      </w:tr>
      <w:bookmarkEnd w:id="8"/>
      <w:tr w:rsidR="00951358" w:rsidRPr="00EF425A" w14:paraId="025F31A5" w14:textId="77777777" w:rsidTr="001F5C76">
        <w:trPr>
          <w:trHeight w:val="288"/>
          <w:jc w:val="center"/>
        </w:trPr>
        <w:tc>
          <w:tcPr>
            <w:tcW w:w="1525" w:type="dxa"/>
            <w:vMerge w:val="restart"/>
            <w:shd w:val="clear" w:color="auto" w:fill="auto"/>
          </w:tcPr>
          <w:p w14:paraId="7DB289A0" w14:textId="77777777" w:rsidR="00951358" w:rsidRPr="00005DF6" w:rsidRDefault="00951358" w:rsidP="00951358">
            <w:pPr>
              <w:keepNext/>
              <w:keepLines/>
              <w:spacing w:before="60" w:after="60"/>
              <w:rPr>
                <w:rFonts w:ascii="Arial" w:hAnsi="Arial" w:cs="Arial"/>
                <w:color w:val="000000"/>
                <w:szCs w:val="20"/>
              </w:rPr>
            </w:pPr>
            <w:r w:rsidRPr="00005DF6">
              <w:rPr>
                <w:rFonts w:ascii="Arial" w:hAnsi="Arial" w:cs="Arial"/>
                <w:color w:val="000000"/>
                <w:szCs w:val="20"/>
              </w:rPr>
              <w:t>HVAC</w:t>
            </w:r>
          </w:p>
        </w:tc>
        <w:tc>
          <w:tcPr>
            <w:tcW w:w="1980" w:type="dxa"/>
            <w:shd w:val="clear" w:color="auto" w:fill="auto"/>
          </w:tcPr>
          <w:p w14:paraId="4556BEE1" w14:textId="6D74E49B"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Air conditioner or heat pump tune-up</w:t>
            </w:r>
          </w:p>
        </w:tc>
        <w:tc>
          <w:tcPr>
            <w:tcW w:w="720" w:type="dxa"/>
            <w:shd w:val="clear" w:color="auto" w:fill="auto"/>
          </w:tcPr>
          <w:p w14:paraId="2BE58C0A" w14:textId="387303CC"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shd w:val="clear" w:color="auto" w:fill="auto"/>
          </w:tcPr>
          <w:p w14:paraId="203A2E5B" w14:textId="2F657BC2"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shd w:val="clear" w:color="auto" w:fill="auto"/>
          </w:tcPr>
          <w:p w14:paraId="731120E9" w14:textId="6349825D"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shd w:val="clear" w:color="auto" w:fill="auto"/>
          </w:tcPr>
          <w:p w14:paraId="73289243" w14:textId="161B0F2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shd w:val="clear" w:color="auto" w:fill="auto"/>
          </w:tcPr>
          <w:p w14:paraId="76800BD9" w14:textId="27218EE2"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shd w:val="clear" w:color="auto" w:fill="auto"/>
            <w:tcMar>
              <w:right w:w="43" w:type="dxa"/>
            </w:tcMar>
          </w:tcPr>
          <w:p w14:paraId="2953793F" w14:textId="4D7338A9" w:rsidR="00951358" w:rsidRPr="00A8793F" w:rsidRDefault="00951358" w:rsidP="00951358">
            <w:pPr>
              <w:keepNext/>
              <w:keepLines/>
              <w:spacing w:before="60" w:after="60"/>
              <w:rPr>
                <w:rFonts w:ascii="Arial" w:hAnsi="Arial" w:cs="Arial"/>
                <w:szCs w:val="20"/>
              </w:rPr>
            </w:pPr>
            <w:r w:rsidRPr="00A8793F">
              <w:rPr>
                <w:rFonts w:ascii="Arial" w:hAnsi="Arial" w:cs="Arial"/>
                <w:szCs w:val="20"/>
              </w:rPr>
              <w:t>Updated EUL reference.</w:t>
            </w:r>
          </w:p>
        </w:tc>
      </w:tr>
      <w:tr w:rsidR="00951358" w:rsidRPr="00EF425A" w14:paraId="1B6D28B1" w14:textId="77777777" w:rsidTr="001F5C76">
        <w:trPr>
          <w:trHeight w:val="288"/>
          <w:jc w:val="center"/>
        </w:trPr>
        <w:tc>
          <w:tcPr>
            <w:tcW w:w="1525" w:type="dxa"/>
            <w:vMerge/>
            <w:shd w:val="clear" w:color="auto" w:fill="auto"/>
          </w:tcPr>
          <w:p w14:paraId="19002C8F"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36BA2479" w14:textId="58518CF3" w:rsidR="00951358" w:rsidRPr="00A8793F" w:rsidDel="00495E05"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Duct sealing</w:t>
            </w:r>
          </w:p>
        </w:tc>
        <w:tc>
          <w:tcPr>
            <w:tcW w:w="720" w:type="dxa"/>
          </w:tcPr>
          <w:p w14:paraId="1E15FB1E" w14:textId="4B993326"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C4F7A7A" w14:textId="4F4C0FB9"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1A663A" w14:textId="3403FAA8"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2FD0729F" w14:textId="17B3DFB1" w:rsidR="00951358" w:rsidRPr="00A8793F" w:rsidDel="005F4B22"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ACA1666" w14:textId="6A9948EA" w:rsidR="00951358" w:rsidRPr="00A8793F" w:rsidDel="005F4B22"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X</w:t>
            </w:r>
          </w:p>
        </w:tc>
        <w:tc>
          <w:tcPr>
            <w:tcW w:w="2933" w:type="dxa"/>
            <w:tcMar>
              <w:right w:w="43" w:type="dxa"/>
            </w:tcMar>
          </w:tcPr>
          <w:p w14:paraId="65CA42AF" w14:textId="158F1B04"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Updated EUL reference.</w:t>
            </w:r>
          </w:p>
        </w:tc>
      </w:tr>
      <w:tr w:rsidR="00951358" w:rsidRPr="00EF425A" w14:paraId="0BE98E7D" w14:textId="77777777" w:rsidTr="001F5C76">
        <w:trPr>
          <w:trHeight w:val="288"/>
          <w:jc w:val="center"/>
        </w:trPr>
        <w:tc>
          <w:tcPr>
            <w:tcW w:w="1525" w:type="dxa"/>
            <w:vMerge/>
            <w:shd w:val="clear" w:color="auto" w:fill="auto"/>
          </w:tcPr>
          <w:p w14:paraId="45BEBE1B" w14:textId="77777777" w:rsidR="00951358" w:rsidRPr="00005DF6" w:rsidRDefault="00951358" w:rsidP="00951358">
            <w:pPr>
              <w:keepNext/>
              <w:keepLines/>
              <w:spacing w:before="60" w:after="60"/>
              <w:rPr>
                <w:rFonts w:ascii="Arial" w:hAnsi="Arial" w:cs="Arial"/>
                <w:color w:val="000000"/>
                <w:szCs w:val="20"/>
              </w:rPr>
            </w:pPr>
          </w:p>
        </w:tc>
        <w:tc>
          <w:tcPr>
            <w:tcW w:w="1980" w:type="dxa"/>
            <w:tcMar>
              <w:right w:w="29" w:type="dxa"/>
            </w:tcMar>
          </w:tcPr>
          <w:p w14:paraId="418FE74D" w14:textId="2E0C3269"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Ground source heat pumps</w:t>
            </w:r>
          </w:p>
        </w:tc>
        <w:tc>
          <w:tcPr>
            <w:tcW w:w="720" w:type="dxa"/>
          </w:tcPr>
          <w:p w14:paraId="48A9587A" w14:textId="24F6A456"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23B4228E" w14:textId="250B47F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09E5A15" w14:textId="3CD3B41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5F2AFD1" w14:textId="20B040B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A4FDD1D" w14:textId="24AF0046"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4E2627F" w14:textId="68AA50D3"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Added clarifying language and updated algorithm units.</w:t>
            </w:r>
          </w:p>
        </w:tc>
      </w:tr>
      <w:tr w:rsidR="00951358" w:rsidRPr="00EF425A" w14:paraId="330F770B" w14:textId="77777777" w:rsidTr="001F5C76">
        <w:trPr>
          <w:trHeight w:val="288"/>
          <w:jc w:val="center"/>
        </w:trPr>
        <w:tc>
          <w:tcPr>
            <w:tcW w:w="1525" w:type="dxa"/>
            <w:vMerge/>
            <w:shd w:val="clear" w:color="auto" w:fill="auto"/>
          </w:tcPr>
          <w:p w14:paraId="1A0BF78D"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5824A128" w14:textId="68EB8ED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Central air conditioners and heat pumps</w:t>
            </w:r>
          </w:p>
        </w:tc>
        <w:tc>
          <w:tcPr>
            <w:tcW w:w="720" w:type="dxa"/>
          </w:tcPr>
          <w:p w14:paraId="10475992" w14:textId="2FD4707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1C43E7F2" w14:textId="03EAE68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7425E157" w14:textId="6599F74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C42A9CF" w14:textId="5EB0F1E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47956EB" w14:textId="453E10B3"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E0864CA" w14:textId="791389AD"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Updated early retirement age eligibility. Clarified eligibility for systems where EER does not meet CEE Tier 0 requirements.</w:t>
            </w:r>
          </w:p>
        </w:tc>
      </w:tr>
      <w:tr w:rsidR="00951358" w:rsidRPr="00EF425A" w14:paraId="7D102BC0" w14:textId="77777777" w:rsidTr="001F5C76">
        <w:trPr>
          <w:trHeight w:val="288"/>
          <w:jc w:val="center"/>
        </w:trPr>
        <w:tc>
          <w:tcPr>
            <w:tcW w:w="1525" w:type="dxa"/>
            <w:vMerge/>
            <w:shd w:val="clear" w:color="auto" w:fill="auto"/>
          </w:tcPr>
          <w:p w14:paraId="7356BCC8"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6195320D" w14:textId="7D95AC34"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Mini-split air conditioners and heat pumps</w:t>
            </w:r>
          </w:p>
        </w:tc>
        <w:tc>
          <w:tcPr>
            <w:tcW w:w="720" w:type="dxa"/>
          </w:tcPr>
          <w:p w14:paraId="33ADFE0E" w14:textId="71FC388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4F8370E" w14:textId="74128E8D"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3164D101" w14:textId="06F3B7E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3B2E0B1" w14:textId="4EE1E19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062AB2A" w14:textId="4A9765A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644D1AF6" w14:textId="2D2443D6" w:rsidR="00951358" w:rsidRPr="00A8793F" w:rsidDel="005508C9" w:rsidRDefault="00951358" w:rsidP="00951358">
            <w:pPr>
              <w:keepNext/>
              <w:keepLines/>
              <w:spacing w:before="60" w:after="60"/>
              <w:rPr>
                <w:rFonts w:ascii="Arial" w:hAnsi="Arial" w:cs="Arial"/>
                <w:szCs w:val="20"/>
              </w:rPr>
            </w:pPr>
            <w:r w:rsidRPr="00A8793F">
              <w:rPr>
                <w:rFonts w:ascii="Arial" w:hAnsi="Arial" w:cs="Arial"/>
                <w:szCs w:val="20"/>
              </w:rPr>
              <w:t>Updated early retirement age eligibility. Clarified eligibility for systems where EER does not meet CEE Tier 0 requirements.</w:t>
            </w:r>
          </w:p>
        </w:tc>
      </w:tr>
      <w:tr w:rsidR="00951358" w:rsidRPr="00EF425A" w14:paraId="3F41AF93" w14:textId="77777777" w:rsidTr="001F5C76">
        <w:trPr>
          <w:trHeight w:val="288"/>
          <w:jc w:val="center"/>
        </w:trPr>
        <w:tc>
          <w:tcPr>
            <w:tcW w:w="1525" w:type="dxa"/>
            <w:vMerge/>
            <w:shd w:val="clear" w:color="auto" w:fill="auto"/>
          </w:tcPr>
          <w:p w14:paraId="706B71EA"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64FDFFF0" w14:textId="634B461A"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Large capacity split system and single-package air conditioners and heat pumps</w:t>
            </w:r>
          </w:p>
        </w:tc>
        <w:tc>
          <w:tcPr>
            <w:tcW w:w="720" w:type="dxa"/>
          </w:tcPr>
          <w:p w14:paraId="7F50839C" w14:textId="59CD39B9"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ED5E751" w14:textId="312C45B9"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7F17DAC6" w14:textId="0A7BAA0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130E1A7" w14:textId="453727AF"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B4DAA18" w14:textId="6FFA4D8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D83402C" w14:textId="707DE00E" w:rsidR="00951358" w:rsidRPr="00A8793F" w:rsidDel="00DD3769" w:rsidRDefault="00951358" w:rsidP="00951358">
            <w:pPr>
              <w:keepNext/>
              <w:keepLines/>
              <w:spacing w:before="60" w:after="60"/>
              <w:rPr>
                <w:rFonts w:ascii="Arial" w:hAnsi="Arial" w:cs="Arial"/>
                <w:szCs w:val="20"/>
              </w:rPr>
            </w:pPr>
            <w:r w:rsidRPr="00A8793F">
              <w:rPr>
                <w:rFonts w:ascii="Arial" w:hAnsi="Arial" w:cs="Arial"/>
                <w:szCs w:val="20"/>
              </w:rPr>
              <w:t>Updated baseline efficiency table to remove categories applicable to larger capacity ranges. Added GSHP coincidence factors.</w:t>
            </w:r>
          </w:p>
        </w:tc>
      </w:tr>
      <w:tr w:rsidR="00951358" w:rsidRPr="00EF425A" w14:paraId="62F751CF" w14:textId="77777777" w:rsidTr="001F5C76">
        <w:trPr>
          <w:trHeight w:val="288"/>
          <w:jc w:val="center"/>
        </w:trPr>
        <w:tc>
          <w:tcPr>
            <w:tcW w:w="1525" w:type="dxa"/>
            <w:vMerge/>
            <w:shd w:val="clear" w:color="auto" w:fill="auto"/>
          </w:tcPr>
          <w:p w14:paraId="55F98134"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5FDE89D2" w14:textId="28095E04"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Packed terminal heat pumps</w:t>
            </w:r>
          </w:p>
        </w:tc>
        <w:tc>
          <w:tcPr>
            <w:tcW w:w="720" w:type="dxa"/>
          </w:tcPr>
          <w:p w14:paraId="775A26A3" w14:textId="0A688CB5"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588923E3" w14:textId="67EAB9A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32B23A" w14:textId="32E0CA2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3EC3116" w14:textId="74B72FFF"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72406EA" w14:textId="32B94BF0"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C2A0465" w14:textId="09A30B3C" w:rsidR="00951358" w:rsidRPr="00A8793F" w:rsidDel="00D232A4" w:rsidRDefault="00951358" w:rsidP="00951358">
            <w:pPr>
              <w:keepNext/>
              <w:keepLines/>
              <w:spacing w:before="60" w:after="60"/>
              <w:rPr>
                <w:rFonts w:ascii="Arial" w:hAnsi="Arial" w:cs="Arial"/>
                <w:szCs w:val="20"/>
              </w:rPr>
            </w:pPr>
            <w:r w:rsidRPr="00A8793F">
              <w:rPr>
                <w:rFonts w:ascii="Arial" w:hAnsi="Arial" w:cs="Arial"/>
                <w:szCs w:val="20"/>
              </w:rPr>
              <w:t>Clarified early retirement age eligibility. Updated EUL reference.</w:t>
            </w:r>
          </w:p>
        </w:tc>
      </w:tr>
      <w:tr w:rsidR="00951358" w:rsidRPr="00EF425A" w14:paraId="0B80B3BD" w14:textId="77777777" w:rsidTr="001F5C76">
        <w:trPr>
          <w:trHeight w:val="288"/>
          <w:jc w:val="center"/>
        </w:trPr>
        <w:tc>
          <w:tcPr>
            <w:tcW w:w="1525" w:type="dxa"/>
            <w:vMerge/>
            <w:shd w:val="clear" w:color="auto" w:fill="auto"/>
          </w:tcPr>
          <w:p w14:paraId="450A581A" w14:textId="77777777" w:rsidR="00951358" w:rsidRPr="00005DF6" w:rsidRDefault="00951358" w:rsidP="00951358">
            <w:pPr>
              <w:spacing w:before="60" w:after="60"/>
              <w:rPr>
                <w:rFonts w:ascii="Arial" w:hAnsi="Arial" w:cs="Arial"/>
                <w:color w:val="000000"/>
                <w:szCs w:val="20"/>
              </w:rPr>
            </w:pPr>
          </w:p>
        </w:tc>
        <w:tc>
          <w:tcPr>
            <w:tcW w:w="1980" w:type="dxa"/>
          </w:tcPr>
          <w:p w14:paraId="38E2B87C" w14:textId="4EF2B67E" w:rsidR="00951358" w:rsidRPr="00A8793F" w:rsidRDefault="00951358" w:rsidP="00951358">
            <w:pPr>
              <w:spacing w:before="60" w:after="60"/>
              <w:rPr>
                <w:rFonts w:ascii="Arial" w:hAnsi="Arial" w:cs="Arial"/>
                <w:color w:val="000000"/>
                <w:szCs w:val="20"/>
              </w:rPr>
            </w:pPr>
            <w:r w:rsidRPr="00A8793F">
              <w:rPr>
                <w:rFonts w:ascii="Arial" w:hAnsi="Arial" w:cs="Arial"/>
                <w:color w:val="000000"/>
                <w:szCs w:val="20"/>
              </w:rPr>
              <w:t>Room air conditioners</w:t>
            </w:r>
          </w:p>
        </w:tc>
        <w:tc>
          <w:tcPr>
            <w:tcW w:w="720" w:type="dxa"/>
          </w:tcPr>
          <w:p w14:paraId="6CCC3B1F" w14:textId="504FD45E"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204F870" w14:textId="2192F6C3"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43BBDB58" w14:textId="1E115DCD"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18DAA626" w14:textId="1B48357A"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724B7DB" w14:textId="3C383F0B" w:rsidR="00951358" w:rsidRPr="00A8793F" w:rsidRDefault="00951358" w:rsidP="00951358">
            <w:pPr>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6ADFAF0" w14:textId="54D76BE7" w:rsidR="00951358" w:rsidRPr="00A8793F" w:rsidRDefault="00951358" w:rsidP="00951358">
            <w:pPr>
              <w:spacing w:before="60" w:after="60"/>
              <w:rPr>
                <w:rFonts w:ascii="Arial" w:hAnsi="Arial" w:cs="Arial"/>
                <w:color w:val="000000"/>
                <w:szCs w:val="20"/>
              </w:rPr>
            </w:pPr>
            <w:r w:rsidRPr="00A8793F">
              <w:rPr>
                <w:rFonts w:ascii="Arial" w:hAnsi="Arial" w:cs="Arial"/>
                <w:szCs w:val="20"/>
              </w:rPr>
              <w:t xml:space="preserve">Updated early retirement age eligibility. Clarified eligibility for </w:t>
            </w:r>
            <w:r w:rsidRPr="00A8793F">
              <w:rPr>
                <w:rFonts w:ascii="Arial" w:hAnsi="Arial" w:cs="Arial"/>
                <w:szCs w:val="20"/>
              </w:rPr>
              <w:lastRenderedPageBreak/>
              <w:t>units with connected functionality.</w:t>
            </w:r>
          </w:p>
        </w:tc>
      </w:tr>
      <w:tr w:rsidR="00951358" w:rsidRPr="00EF425A" w14:paraId="6F7800B4" w14:textId="77777777" w:rsidTr="001F5C76">
        <w:trPr>
          <w:trHeight w:val="288"/>
          <w:jc w:val="center"/>
        </w:trPr>
        <w:tc>
          <w:tcPr>
            <w:tcW w:w="1525" w:type="dxa"/>
            <w:vMerge/>
          </w:tcPr>
          <w:p w14:paraId="637C1886" w14:textId="77777777" w:rsidR="00951358" w:rsidRPr="00005DF6" w:rsidRDefault="00951358" w:rsidP="00951358">
            <w:pPr>
              <w:spacing w:before="60" w:after="60"/>
              <w:rPr>
                <w:rFonts w:ascii="Arial" w:hAnsi="Arial" w:cs="Arial"/>
                <w:color w:val="000000"/>
                <w:szCs w:val="20"/>
              </w:rPr>
            </w:pPr>
          </w:p>
        </w:tc>
        <w:tc>
          <w:tcPr>
            <w:tcW w:w="1980" w:type="dxa"/>
          </w:tcPr>
          <w:p w14:paraId="2AC5B5BB" w14:textId="67534DC3"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ENERGY STAR</w:t>
            </w:r>
            <w:r w:rsidRPr="00A8793F">
              <w:rPr>
                <w:rFonts w:ascii="Arial" w:hAnsi="Arial" w:cs="Arial"/>
                <w:szCs w:val="20"/>
                <w:vertAlign w:val="superscript"/>
              </w:rPr>
              <w:t xml:space="preserve">® </w:t>
            </w:r>
            <w:r w:rsidRPr="00A8793F">
              <w:rPr>
                <w:rFonts w:ascii="Arial" w:hAnsi="Arial" w:cs="Arial"/>
                <w:szCs w:val="20"/>
              </w:rPr>
              <w:t>connected thermostats</w:t>
            </w:r>
          </w:p>
        </w:tc>
        <w:tc>
          <w:tcPr>
            <w:tcW w:w="720" w:type="dxa"/>
          </w:tcPr>
          <w:p w14:paraId="7DD993BB" w14:textId="01DB31AC"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1F05741B" w14:textId="510D425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2F43FD5C" w14:textId="04B5E51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E5B8C2F" w14:textId="512153C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91DD823" w14:textId="0698DA22"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8F9BA98" w14:textId="30F50B17" w:rsidR="00951358" w:rsidRPr="00A8793F" w:rsidDel="00DD3769" w:rsidRDefault="00951358" w:rsidP="00951358">
            <w:pPr>
              <w:keepNext/>
              <w:keepLines/>
              <w:spacing w:before="60" w:after="60"/>
              <w:rPr>
                <w:rFonts w:ascii="Arial" w:hAnsi="Arial" w:cs="Arial"/>
                <w:szCs w:val="20"/>
              </w:rPr>
            </w:pPr>
            <w:r w:rsidRPr="00A8793F">
              <w:rPr>
                <w:rFonts w:ascii="Arial" w:hAnsi="Arial" w:cs="Arial"/>
                <w:szCs w:val="20"/>
              </w:rPr>
              <w:t>Provided guidance about emergency heat settings and updated EUL reference. Added clarification to prevent double counting of savings with smart thermostat load management measure.</w:t>
            </w:r>
          </w:p>
        </w:tc>
      </w:tr>
      <w:tr w:rsidR="00951358" w:rsidRPr="00EF425A" w14:paraId="63FD52A7" w14:textId="77777777" w:rsidTr="001F5C76">
        <w:trPr>
          <w:trHeight w:val="288"/>
          <w:jc w:val="center"/>
        </w:trPr>
        <w:tc>
          <w:tcPr>
            <w:tcW w:w="1525" w:type="dxa"/>
            <w:vMerge/>
          </w:tcPr>
          <w:p w14:paraId="69BFEF07" w14:textId="77777777" w:rsidR="00951358" w:rsidRPr="00005DF6" w:rsidRDefault="00951358" w:rsidP="00951358">
            <w:pPr>
              <w:spacing w:before="60" w:after="60"/>
              <w:rPr>
                <w:rFonts w:ascii="Arial" w:hAnsi="Arial" w:cs="Arial"/>
                <w:color w:val="000000"/>
                <w:szCs w:val="20"/>
              </w:rPr>
            </w:pPr>
          </w:p>
        </w:tc>
        <w:tc>
          <w:tcPr>
            <w:tcW w:w="1980" w:type="dxa"/>
          </w:tcPr>
          <w:p w14:paraId="0341C048" w14:textId="43B748CC" w:rsidR="00951358" w:rsidRPr="00A8793F" w:rsidRDefault="00951358" w:rsidP="00951358">
            <w:pPr>
              <w:keepNext/>
              <w:keepLines/>
              <w:spacing w:before="60" w:after="60"/>
              <w:rPr>
                <w:rFonts w:ascii="Arial" w:hAnsi="Arial" w:cs="Arial"/>
                <w:szCs w:val="20"/>
              </w:rPr>
            </w:pPr>
            <w:r w:rsidRPr="00A8793F">
              <w:rPr>
                <w:rFonts w:ascii="Arial" w:hAnsi="Arial" w:cs="Arial"/>
                <w:szCs w:val="20"/>
              </w:rPr>
              <w:t>Smart thermostat load management</w:t>
            </w:r>
          </w:p>
        </w:tc>
        <w:tc>
          <w:tcPr>
            <w:tcW w:w="720" w:type="dxa"/>
          </w:tcPr>
          <w:p w14:paraId="0C7A2A61" w14:textId="697092F9"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45B882C3" w14:textId="1EC344A2"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27D5429" w14:textId="442CBD17"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D1297F1" w14:textId="035EE4B7"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D5BB35F" w14:textId="6A78ED49"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1FD0D8C" w14:textId="3C33FB30" w:rsidR="00951358" w:rsidRPr="00A8793F" w:rsidRDefault="00951358" w:rsidP="00951358">
            <w:pPr>
              <w:keepNext/>
              <w:keepLines/>
              <w:spacing w:before="60" w:after="60"/>
              <w:rPr>
                <w:rFonts w:ascii="Arial" w:hAnsi="Arial" w:cs="Arial"/>
                <w:szCs w:val="20"/>
              </w:rPr>
            </w:pPr>
            <w:r w:rsidRPr="00A8793F">
              <w:rPr>
                <w:rFonts w:ascii="Arial" w:hAnsi="Arial" w:cs="Arial"/>
                <w:szCs w:val="20"/>
              </w:rPr>
              <w:t>Added clarification to prevent double counting of savings with smart thermostat load management measure.</w:t>
            </w:r>
          </w:p>
        </w:tc>
      </w:tr>
      <w:tr w:rsidR="00951358" w:rsidRPr="00EF425A" w14:paraId="670F2ED4" w14:textId="77777777" w:rsidTr="001F5C76">
        <w:trPr>
          <w:trHeight w:val="288"/>
          <w:jc w:val="center"/>
        </w:trPr>
        <w:tc>
          <w:tcPr>
            <w:tcW w:w="1525" w:type="dxa"/>
            <w:vMerge/>
          </w:tcPr>
          <w:p w14:paraId="0858C39D" w14:textId="77777777" w:rsidR="00951358" w:rsidRPr="00005DF6" w:rsidRDefault="00951358" w:rsidP="00951358">
            <w:pPr>
              <w:spacing w:before="60" w:after="60"/>
              <w:rPr>
                <w:rFonts w:ascii="Arial" w:hAnsi="Arial" w:cs="Arial"/>
                <w:color w:val="000000"/>
                <w:szCs w:val="20"/>
              </w:rPr>
            </w:pPr>
          </w:p>
        </w:tc>
        <w:tc>
          <w:tcPr>
            <w:tcW w:w="1980" w:type="dxa"/>
          </w:tcPr>
          <w:p w14:paraId="50551A94" w14:textId="313828F8" w:rsidR="00951358" w:rsidRPr="00A8793F" w:rsidRDefault="00951358" w:rsidP="00951358">
            <w:pPr>
              <w:keepNext/>
              <w:keepLines/>
              <w:spacing w:before="60" w:after="60"/>
              <w:rPr>
                <w:rFonts w:ascii="Arial" w:hAnsi="Arial" w:cs="Arial"/>
                <w:szCs w:val="20"/>
              </w:rPr>
            </w:pPr>
            <w:r w:rsidRPr="00A8793F">
              <w:rPr>
                <w:rFonts w:ascii="Arial" w:hAnsi="Arial" w:cs="Arial"/>
                <w:szCs w:val="20"/>
              </w:rPr>
              <w:t>Evaporative Cooling</w:t>
            </w:r>
          </w:p>
        </w:tc>
        <w:tc>
          <w:tcPr>
            <w:tcW w:w="720" w:type="dxa"/>
          </w:tcPr>
          <w:p w14:paraId="6BE9709C" w14:textId="52888557"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7592107F" w14:textId="5A702CE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7F8FD3D7" w14:textId="1C767826"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4BBEDB1D" w14:textId="07EC1D6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3E8B2AF" w14:textId="0831AD5A"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11BEAE5" w14:textId="74D4057F" w:rsidR="00951358" w:rsidRPr="00A8793F" w:rsidRDefault="00951358" w:rsidP="00951358">
            <w:pPr>
              <w:keepNext/>
              <w:keepLines/>
              <w:spacing w:before="60" w:after="60"/>
              <w:rPr>
                <w:rFonts w:ascii="Arial" w:hAnsi="Arial" w:cs="Arial"/>
                <w:szCs w:val="20"/>
              </w:rPr>
            </w:pPr>
            <w:r w:rsidRPr="00A8793F">
              <w:rPr>
                <w:rFonts w:ascii="Arial" w:hAnsi="Arial" w:cs="Arial"/>
                <w:szCs w:val="20"/>
              </w:rPr>
              <w:t>Updated EUL reference.</w:t>
            </w:r>
          </w:p>
        </w:tc>
      </w:tr>
    </w:tbl>
    <w:p w14:paraId="3C2B0E78" w14:textId="77777777" w:rsidR="001F5C76" w:rsidRDefault="001F5C76"/>
    <w:p w14:paraId="6BA4687F" w14:textId="167D05E7" w:rsidR="00630B73" w:rsidRDefault="00630B73" w:rsidP="00630B73">
      <w:pPr>
        <w:pStyle w:val="Caption"/>
      </w:pPr>
      <w:r>
        <w:t xml:space="preserve">Table </w:t>
      </w:r>
      <w:r>
        <w:fldChar w:fldCharType="begin"/>
      </w:r>
      <w:r>
        <w:instrText>SEQ Table \* ARABIC</w:instrText>
      </w:r>
      <w:r>
        <w:fldChar w:fldCharType="separate"/>
      </w:r>
      <w:r w:rsidR="00FC2AC9">
        <w:rPr>
          <w:noProof/>
        </w:rPr>
        <w:t>3</w:t>
      </w:r>
      <w:r>
        <w:fldChar w:fldCharType="end"/>
      </w:r>
      <w:r w:rsidR="00BD5973">
        <w:t>:</w:t>
      </w:r>
      <w:r>
        <w:t xml:space="preserve"> </w:t>
      </w:r>
      <w:r w:rsidRPr="00690A96">
        <w:t>Residential PY202</w:t>
      </w:r>
      <w:r w:rsidR="00BD5973">
        <w:t>2</w:t>
      </w:r>
      <w:r w:rsidRPr="00690A96">
        <w:t xml:space="preserve"> TRM </w:t>
      </w:r>
      <w:r w:rsidR="00BD5973">
        <w:t>9</w:t>
      </w:r>
      <w:r w:rsidRPr="00690A96">
        <w:t xml:space="preserve">.0 Volume 2 Updates by Measure </w:t>
      </w:r>
      <w:r>
        <w:t>–</w:t>
      </w:r>
      <w:r w:rsidRPr="00690A96">
        <w:t xml:space="preserve"> </w:t>
      </w:r>
      <w:r>
        <w:t>Building Envelope</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1AC8814E" w14:textId="77777777" w:rsidTr="00630B73">
        <w:trPr>
          <w:cantSplit/>
          <w:trHeight w:val="1403"/>
          <w:tblHeader/>
          <w:jc w:val="center"/>
        </w:trPr>
        <w:tc>
          <w:tcPr>
            <w:tcW w:w="1525" w:type="dxa"/>
            <w:shd w:val="clear" w:color="auto" w:fill="25408F"/>
            <w:vAlign w:val="bottom"/>
          </w:tcPr>
          <w:p w14:paraId="4EAA055F"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6B9CF6B5"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7FB17EDA" w14:textId="5D2A7431"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575C7033"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104929E0"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61D82594"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3C26893D"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2D6BC746" w14:textId="77777777" w:rsidR="00005DF6" w:rsidRPr="00EF425A" w:rsidRDefault="00005DF6" w:rsidP="00630B73">
            <w:pPr>
              <w:keepNext/>
              <w:keepLines/>
              <w:spacing w:before="60" w:after="60"/>
              <w:ind w:right="-144"/>
              <w:jc w:val="center"/>
              <w:rPr>
                <w:rFonts w:ascii="Arial" w:hAnsi="Arial" w:cs="Arial"/>
                <w:b/>
                <w:color w:val="FFFFFF"/>
                <w:szCs w:val="20"/>
              </w:rPr>
            </w:pPr>
            <w:r w:rsidRPr="00EF425A">
              <w:rPr>
                <w:rFonts w:ascii="Arial" w:hAnsi="Arial" w:cs="Arial"/>
                <w:b/>
                <w:color w:val="FFFFFF"/>
                <w:szCs w:val="20"/>
              </w:rPr>
              <w:t>8.0 update</w:t>
            </w:r>
          </w:p>
        </w:tc>
      </w:tr>
      <w:tr w:rsidR="00B501E8" w:rsidRPr="00EF425A" w14:paraId="55D32C04" w14:textId="77777777" w:rsidTr="001F5C76">
        <w:trPr>
          <w:trHeight w:val="288"/>
          <w:jc w:val="center"/>
        </w:trPr>
        <w:tc>
          <w:tcPr>
            <w:tcW w:w="1525" w:type="dxa"/>
            <w:vMerge w:val="restart"/>
          </w:tcPr>
          <w:p w14:paraId="4C845A79" w14:textId="77777777" w:rsidR="00B501E8" w:rsidRPr="00005DF6" w:rsidRDefault="00B501E8" w:rsidP="00B501E8">
            <w:pPr>
              <w:keepNext/>
              <w:keepLines/>
              <w:spacing w:before="60" w:after="60"/>
              <w:rPr>
                <w:rFonts w:ascii="Arial" w:hAnsi="Arial" w:cs="Arial"/>
                <w:color w:val="000000"/>
                <w:szCs w:val="20"/>
              </w:rPr>
            </w:pPr>
            <w:r w:rsidRPr="00005DF6">
              <w:rPr>
                <w:rFonts w:ascii="Arial" w:hAnsi="Arial" w:cs="Arial"/>
                <w:color w:val="000000"/>
                <w:szCs w:val="20"/>
              </w:rPr>
              <w:t>Building envelope</w:t>
            </w:r>
          </w:p>
        </w:tc>
        <w:tc>
          <w:tcPr>
            <w:tcW w:w="1980" w:type="dxa"/>
          </w:tcPr>
          <w:p w14:paraId="0C8FBD89" w14:textId="3C0D3BAF" w:rsidR="00B501E8" w:rsidRPr="00A8793F" w:rsidRDefault="00B501E8" w:rsidP="00B501E8">
            <w:pPr>
              <w:keepNext/>
              <w:keepLines/>
              <w:spacing w:before="60" w:after="60"/>
              <w:rPr>
                <w:rFonts w:ascii="Arial" w:hAnsi="Arial" w:cs="Arial"/>
                <w:color w:val="000000"/>
                <w:szCs w:val="20"/>
              </w:rPr>
            </w:pPr>
            <w:r w:rsidRPr="00A8793F">
              <w:rPr>
                <w:rFonts w:ascii="Arial" w:hAnsi="Arial" w:cs="Arial"/>
                <w:color w:val="000000"/>
              </w:rPr>
              <w:t>Air infiltration</w:t>
            </w:r>
          </w:p>
        </w:tc>
        <w:tc>
          <w:tcPr>
            <w:tcW w:w="720" w:type="dxa"/>
          </w:tcPr>
          <w:p w14:paraId="0166E1A0" w14:textId="62B77F0A"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62EA7B15" w14:textId="34919400"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880CB2A" w14:textId="4FE79705"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FFEFD32" w14:textId="02997E8D"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444596E" w14:textId="559891A2" w:rsidR="00B501E8" w:rsidRPr="00A8793F" w:rsidRDefault="00B501E8" w:rsidP="00B501E8">
            <w:pPr>
              <w:keepNext/>
              <w:keepLines/>
              <w:spacing w:before="60" w:after="60"/>
              <w:rPr>
                <w:rFonts w:ascii="Arial" w:hAnsi="Arial" w:cs="Arial"/>
                <w:color w:val="000000"/>
                <w:szCs w:val="20"/>
              </w:rPr>
            </w:pPr>
            <w:r w:rsidRPr="00A8793F">
              <w:rPr>
                <w:rFonts w:ascii="Arial" w:hAnsi="Arial" w:cs="Arial"/>
                <w:color w:val="000000"/>
              </w:rPr>
              <w:t>X</w:t>
            </w:r>
          </w:p>
        </w:tc>
        <w:tc>
          <w:tcPr>
            <w:tcW w:w="2933" w:type="dxa"/>
            <w:tcMar>
              <w:right w:w="43" w:type="dxa"/>
            </w:tcMar>
          </w:tcPr>
          <w:p w14:paraId="5D27AAE0" w14:textId="5917C659" w:rsidR="00B501E8" w:rsidRPr="00A8793F" w:rsidRDefault="00B501E8" w:rsidP="00B501E8">
            <w:pPr>
              <w:keepNext/>
              <w:keepLines/>
              <w:spacing w:before="60" w:after="60"/>
              <w:rPr>
                <w:rFonts w:ascii="Arial" w:hAnsi="Arial" w:cs="Arial"/>
                <w:color w:val="000000"/>
                <w:szCs w:val="20"/>
              </w:rPr>
            </w:pPr>
            <w:r w:rsidRPr="00A8793F">
              <w:rPr>
                <w:rFonts w:ascii="Arial" w:hAnsi="Arial" w:cs="Arial"/>
              </w:rPr>
              <w:t>Updated savings calculation example and EUL reference.</w:t>
            </w:r>
          </w:p>
        </w:tc>
      </w:tr>
      <w:tr w:rsidR="00B501E8" w:rsidRPr="00EF425A" w14:paraId="54F448EC" w14:textId="77777777" w:rsidTr="001F5C76">
        <w:trPr>
          <w:trHeight w:val="288"/>
          <w:jc w:val="center"/>
        </w:trPr>
        <w:tc>
          <w:tcPr>
            <w:tcW w:w="1525" w:type="dxa"/>
            <w:vMerge/>
          </w:tcPr>
          <w:p w14:paraId="214C6AB9" w14:textId="77777777" w:rsidR="00B501E8" w:rsidRPr="00005DF6" w:rsidRDefault="00B501E8" w:rsidP="00B501E8">
            <w:pPr>
              <w:keepLines/>
              <w:spacing w:before="60" w:after="60"/>
              <w:rPr>
                <w:rFonts w:ascii="Arial" w:hAnsi="Arial" w:cs="Arial"/>
                <w:color w:val="000000"/>
                <w:szCs w:val="20"/>
              </w:rPr>
            </w:pPr>
          </w:p>
        </w:tc>
        <w:tc>
          <w:tcPr>
            <w:tcW w:w="1980" w:type="dxa"/>
          </w:tcPr>
          <w:p w14:paraId="0BA709CF" w14:textId="002134A7" w:rsidR="00B501E8" w:rsidRPr="00A8793F" w:rsidRDefault="00B501E8" w:rsidP="00B501E8">
            <w:pPr>
              <w:keepLines/>
              <w:spacing w:before="60" w:after="60"/>
              <w:rPr>
                <w:rFonts w:ascii="Arial" w:hAnsi="Arial" w:cs="Arial"/>
                <w:color w:val="000000"/>
                <w:szCs w:val="20"/>
              </w:rPr>
            </w:pPr>
            <w:r w:rsidRPr="00A8793F">
              <w:rPr>
                <w:rFonts w:ascii="Arial" w:hAnsi="Arial" w:cs="Arial"/>
                <w:color w:val="000000"/>
              </w:rPr>
              <w:t>Ceiling insulation</w:t>
            </w:r>
          </w:p>
        </w:tc>
        <w:tc>
          <w:tcPr>
            <w:tcW w:w="720" w:type="dxa"/>
          </w:tcPr>
          <w:p w14:paraId="2230126F" w14:textId="14EDA8DD"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293FE3B3" w14:textId="7C73D09E"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130F066C" w14:textId="02173DA9"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2762025" w14:textId="50A5369D"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8BC0D26" w14:textId="6D2D040B" w:rsidR="00B501E8" w:rsidRPr="00A8793F" w:rsidRDefault="00B501E8" w:rsidP="00B501E8">
            <w:pPr>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71513F3F" w14:textId="73011720" w:rsidR="00B501E8" w:rsidRPr="00A8793F" w:rsidRDefault="00B501E8" w:rsidP="00B501E8">
            <w:pPr>
              <w:keepLines/>
              <w:spacing w:before="60" w:after="60"/>
              <w:rPr>
                <w:rFonts w:ascii="Arial" w:hAnsi="Arial" w:cs="Arial"/>
                <w:color w:val="000000"/>
                <w:szCs w:val="20"/>
              </w:rPr>
            </w:pPr>
            <w:r w:rsidRPr="00A8793F">
              <w:rPr>
                <w:rFonts w:ascii="Arial" w:hAnsi="Arial" w:cs="Arial"/>
              </w:rPr>
              <w:t>Updated savings tables for &lt; R-5 baseline category. Clarified application of adjustment factors for space heating and cooling.</w:t>
            </w:r>
          </w:p>
        </w:tc>
      </w:tr>
      <w:tr w:rsidR="00B501E8" w:rsidRPr="00EF425A" w14:paraId="22C81793" w14:textId="77777777" w:rsidTr="001F5C76">
        <w:trPr>
          <w:trHeight w:val="288"/>
          <w:jc w:val="center"/>
        </w:trPr>
        <w:tc>
          <w:tcPr>
            <w:tcW w:w="1525" w:type="dxa"/>
            <w:vMerge/>
          </w:tcPr>
          <w:p w14:paraId="3A9E7B73" w14:textId="77777777" w:rsidR="00B501E8" w:rsidRPr="00005DF6" w:rsidRDefault="00B501E8" w:rsidP="00B501E8">
            <w:pPr>
              <w:spacing w:before="60" w:after="60"/>
              <w:rPr>
                <w:rFonts w:ascii="Arial" w:hAnsi="Arial" w:cs="Arial"/>
                <w:color w:val="000000"/>
                <w:szCs w:val="20"/>
              </w:rPr>
            </w:pPr>
          </w:p>
        </w:tc>
        <w:tc>
          <w:tcPr>
            <w:tcW w:w="1980" w:type="dxa"/>
          </w:tcPr>
          <w:p w14:paraId="6CF2ABF6" w14:textId="0BE10DA8"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Attic encapsulation</w:t>
            </w:r>
          </w:p>
        </w:tc>
        <w:tc>
          <w:tcPr>
            <w:tcW w:w="720" w:type="dxa"/>
          </w:tcPr>
          <w:p w14:paraId="34BBFD9F" w14:textId="53D59037"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2AFD7CFA" w14:textId="430A71EF"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9B04FD8" w14:textId="02C1C382"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BF4072E" w14:textId="5E75F1FF"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BC45743" w14:textId="6DD19E13"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7654803A" w14:textId="1DAA38F7" w:rsidR="00B501E8" w:rsidRPr="00A8793F" w:rsidDel="00255483" w:rsidRDefault="00B501E8" w:rsidP="00B501E8">
            <w:pPr>
              <w:spacing w:before="60" w:after="60"/>
              <w:rPr>
                <w:rFonts w:ascii="Arial" w:hAnsi="Arial" w:cs="Arial"/>
                <w:szCs w:val="20"/>
              </w:rPr>
            </w:pPr>
            <w:r w:rsidRPr="00A8793F">
              <w:rPr>
                <w:rFonts w:ascii="Arial" w:hAnsi="Arial" w:cs="Arial"/>
              </w:rPr>
              <w:t>Updated savings tables for &lt; R-5 baseline category. Clarified application of adjustment factors for space heating and cooling.</w:t>
            </w:r>
          </w:p>
        </w:tc>
      </w:tr>
      <w:tr w:rsidR="00B501E8" w:rsidRPr="00EF425A" w14:paraId="1A4C7D1A" w14:textId="77777777" w:rsidTr="001F5C76">
        <w:trPr>
          <w:trHeight w:val="288"/>
          <w:jc w:val="center"/>
        </w:trPr>
        <w:tc>
          <w:tcPr>
            <w:tcW w:w="1525" w:type="dxa"/>
            <w:vMerge/>
          </w:tcPr>
          <w:p w14:paraId="713D2875" w14:textId="77777777" w:rsidR="00B501E8" w:rsidRPr="00005DF6" w:rsidRDefault="00B501E8" w:rsidP="00B501E8">
            <w:pPr>
              <w:spacing w:before="60" w:after="60"/>
              <w:rPr>
                <w:rFonts w:ascii="Arial" w:hAnsi="Arial" w:cs="Arial"/>
                <w:color w:val="000000"/>
                <w:szCs w:val="20"/>
              </w:rPr>
            </w:pPr>
          </w:p>
        </w:tc>
        <w:tc>
          <w:tcPr>
            <w:tcW w:w="1980" w:type="dxa"/>
          </w:tcPr>
          <w:p w14:paraId="52460A56" w14:textId="26580B29"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Wall insulation</w:t>
            </w:r>
          </w:p>
        </w:tc>
        <w:tc>
          <w:tcPr>
            <w:tcW w:w="720" w:type="dxa"/>
          </w:tcPr>
          <w:p w14:paraId="64076C91" w14:textId="1AB0FCE9"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0BDCE307" w14:textId="12E34865"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33FE29AF" w14:textId="345D04B0"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891E382" w14:textId="6F899E0A"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FD1D043" w14:textId="0D80D820"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3F2F729B" w14:textId="22F00C15"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78810E50" w14:textId="77777777" w:rsidTr="001F5C76">
        <w:trPr>
          <w:trHeight w:val="288"/>
          <w:jc w:val="center"/>
        </w:trPr>
        <w:tc>
          <w:tcPr>
            <w:tcW w:w="1525" w:type="dxa"/>
            <w:vMerge/>
          </w:tcPr>
          <w:p w14:paraId="03680B4B" w14:textId="77777777" w:rsidR="00B501E8" w:rsidRPr="00005DF6" w:rsidRDefault="00B501E8" w:rsidP="00B501E8">
            <w:pPr>
              <w:spacing w:before="60" w:after="60"/>
              <w:rPr>
                <w:rFonts w:ascii="Arial" w:hAnsi="Arial" w:cs="Arial"/>
                <w:color w:val="000000"/>
                <w:szCs w:val="20"/>
              </w:rPr>
            </w:pPr>
          </w:p>
        </w:tc>
        <w:tc>
          <w:tcPr>
            <w:tcW w:w="1980" w:type="dxa"/>
          </w:tcPr>
          <w:p w14:paraId="4985DC3D" w14:textId="6E0C4DE7"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Floor insulation</w:t>
            </w:r>
          </w:p>
        </w:tc>
        <w:tc>
          <w:tcPr>
            <w:tcW w:w="720" w:type="dxa"/>
          </w:tcPr>
          <w:p w14:paraId="2F5EFF81" w14:textId="691593AC"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6A7CCE8E" w14:textId="7BCF17F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10CFD7E" w14:textId="52D6F01D"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7A65B7CA" w14:textId="1AC667C6"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2B48CB9A" w14:textId="4887C53C"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22B7994E" w14:textId="1BA67261"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3ADE12F9" w14:textId="77777777" w:rsidTr="001F5C76">
        <w:trPr>
          <w:trHeight w:val="288"/>
          <w:jc w:val="center"/>
        </w:trPr>
        <w:tc>
          <w:tcPr>
            <w:tcW w:w="1525" w:type="dxa"/>
            <w:vMerge/>
          </w:tcPr>
          <w:p w14:paraId="0A0F101F" w14:textId="77777777" w:rsidR="00B501E8" w:rsidRPr="00005DF6" w:rsidRDefault="00B501E8" w:rsidP="00B501E8">
            <w:pPr>
              <w:spacing w:before="60" w:after="60"/>
              <w:rPr>
                <w:rFonts w:ascii="Arial" w:hAnsi="Arial" w:cs="Arial"/>
                <w:color w:val="000000"/>
                <w:szCs w:val="20"/>
              </w:rPr>
            </w:pPr>
          </w:p>
        </w:tc>
        <w:tc>
          <w:tcPr>
            <w:tcW w:w="1980" w:type="dxa"/>
          </w:tcPr>
          <w:p w14:paraId="7EEA2EE1" w14:textId="5B7EB613"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ENERGY STAR</w:t>
            </w:r>
            <w:r w:rsidRPr="00A8793F">
              <w:rPr>
                <w:rFonts w:ascii="Arial" w:hAnsi="Arial" w:cs="Arial"/>
                <w:color w:val="000000"/>
              </w:rPr>
              <w:sym w:font="Symbol" w:char="F0D2"/>
            </w:r>
            <w:r w:rsidRPr="00A8793F">
              <w:rPr>
                <w:rFonts w:ascii="Arial" w:hAnsi="Arial" w:cs="Arial"/>
                <w:color w:val="000000"/>
              </w:rPr>
              <w:t xml:space="preserve"> windows</w:t>
            </w:r>
          </w:p>
        </w:tc>
        <w:tc>
          <w:tcPr>
            <w:tcW w:w="720" w:type="dxa"/>
          </w:tcPr>
          <w:p w14:paraId="791561B9" w14:textId="271BD1A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4452FD4E" w14:textId="7146592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3ECC5FFE" w14:textId="32D6AEBE"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18B7821" w14:textId="70FA81D1"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1E8C5033" w14:textId="5553241D"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07ED6F93" w14:textId="719D49AB"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60AAC405" w14:textId="77777777" w:rsidTr="001F5C76">
        <w:trPr>
          <w:trHeight w:val="288"/>
          <w:jc w:val="center"/>
        </w:trPr>
        <w:tc>
          <w:tcPr>
            <w:tcW w:w="1525" w:type="dxa"/>
            <w:vMerge/>
          </w:tcPr>
          <w:p w14:paraId="748AB99D" w14:textId="77777777" w:rsidR="00B501E8" w:rsidRPr="00005DF6" w:rsidRDefault="00B501E8" w:rsidP="00B501E8">
            <w:pPr>
              <w:spacing w:before="60" w:after="60"/>
              <w:rPr>
                <w:rFonts w:ascii="Arial" w:hAnsi="Arial" w:cs="Arial"/>
                <w:color w:val="000000"/>
                <w:szCs w:val="20"/>
              </w:rPr>
            </w:pPr>
          </w:p>
        </w:tc>
        <w:tc>
          <w:tcPr>
            <w:tcW w:w="1980" w:type="dxa"/>
          </w:tcPr>
          <w:p w14:paraId="08FFB01A" w14:textId="3A201CDB"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ENERGY STAR</w:t>
            </w:r>
            <w:r w:rsidRPr="00A8793F">
              <w:rPr>
                <w:rFonts w:ascii="Arial" w:hAnsi="Arial" w:cs="Arial"/>
                <w:color w:val="000000"/>
              </w:rPr>
              <w:sym w:font="Symbol" w:char="F0D2"/>
            </w:r>
            <w:r w:rsidRPr="00A8793F">
              <w:rPr>
                <w:rFonts w:ascii="Arial" w:hAnsi="Arial" w:cs="Arial"/>
                <w:color w:val="000000"/>
              </w:rPr>
              <w:t xml:space="preserve"> low-E storm windows</w:t>
            </w:r>
          </w:p>
        </w:tc>
        <w:tc>
          <w:tcPr>
            <w:tcW w:w="720" w:type="dxa"/>
          </w:tcPr>
          <w:p w14:paraId="541396DB" w14:textId="7CFFE196" w:rsidR="00B501E8" w:rsidRPr="00A8793F" w:rsidRDefault="00B501E8" w:rsidP="00B501E8">
            <w:pPr>
              <w:spacing w:before="60" w:after="60"/>
              <w:jc w:val="right"/>
              <w:rPr>
                <w:rFonts w:ascii="Arial" w:hAnsi="Arial" w:cs="Arial"/>
                <w:color w:val="000000"/>
                <w:szCs w:val="20"/>
              </w:rPr>
            </w:pPr>
            <w:r w:rsidRPr="00A8793F">
              <w:rPr>
                <w:rFonts w:ascii="Arial" w:hAnsi="Arial" w:cs="Arial"/>
              </w:rPr>
              <w:t>--</w:t>
            </w:r>
          </w:p>
        </w:tc>
        <w:tc>
          <w:tcPr>
            <w:tcW w:w="966" w:type="dxa"/>
          </w:tcPr>
          <w:p w14:paraId="0E8F3F5B" w14:textId="7F7E2422"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287E39D6" w14:textId="253D3B3E"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0D7D8DED" w14:textId="39167BFC"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24BA8601" w14:textId="2E9F50CF"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22B3A417" w14:textId="30EBDC02" w:rsidR="00B501E8" w:rsidRPr="00A8793F" w:rsidRDefault="00B501E8" w:rsidP="00B501E8">
            <w:pPr>
              <w:spacing w:before="60" w:after="60"/>
              <w:rPr>
                <w:rFonts w:ascii="Arial" w:hAnsi="Arial" w:cs="Arial"/>
                <w:color w:val="000000"/>
                <w:szCs w:val="20"/>
              </w:rPr>
            </w:pPr>
            <w:r w:rsidRPr="00A8793F">
              <w:rPr>
                <w:rFonts w:ascii="Arial" w:hAnsi="Arial" w:cs="Arial"/>
              </w:rPr>
              <w:t>v9.0 origin</w:t>
            </w:r>
          </w:p>
        </w:tc>
      </w:tr>
      <w:tr w:rsidR="00B501E8" w:rsidRPr="00EF425A" w14:paraId="0A043876" w14:textId="77777777" w:rsidTr="001F5C76">
        <w:trPr>
          <w:trHeight w:val="288"/>
          <w:jc w:val="center"/>
        </w:trPr>
        <w:tc>
          <w:tcPr>
            <w:tcW w:w="1525" w:type="dxa"/>
            <w:vMerge/>
          </w:tcPr>
          <w:p w14:paraId="122EE077" w14:textId="77777777" w:rsidR="00B501E8" w:rsidRPr="00005DF6" w:rsidRDefault="00B501E8" w:rsidP="00B501E8">
            <w:pPr>
              <w:spacing w:before="60" w:after="60"/>
              <w:rPr>
                <w:rFonts w:ascii="Arial" w:hAnsi="Arial" w:cs="Arial"/>
                <w:color w:val="000000"/>
                <w:szCs w:val="20"/>
              </w:rPr>
            </w:pPr>
          </w:p>
        </w:tc>
        <w:tc>
          <w:tcPr>
            <w:tcW w:w="1980" w:type="dxa"/>
          </w:tcPr>
          <w:p w14:paraId="2B65F73E" w14:textId="63640527"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Solar screens</w:t>
            </w:r>
          </w:p>
        </w:tc>
        <w:tc>
          <w:tcPr>
            <w:tcW w:w="720" w:type="dxa"/>
          </w:tcPr>
          <w:p w14:paraId="01CAE057" w14:textId="0F268D80" w:rsidR="00B501E8" w:rsidRPr="00A8793F" w:rsidRDefault="00B501E8" w:rsidP="00B501E8">
            <w:pPr>
              <w:widowControl w:val="0"/>
              <w:numPr>
                <w:ilvl w:val="0"/>
                <w:numId w:val="27"/>
              </w:numPr>
              <w:spacing w:before="120"/>
              <w:ind w:left="360"/>
              <w:jc w:val="right"/>
              <w:outlineLvl w:val="4"/>
              <w:rPr>
                <w:rFonts w:ascii="Arial" w:hAnsi="Arial" w:cs="Arial"/>
                <w:szCs w:val="20"/>
                <w:lang w:eastAsia="en-GB"/>
              </w:rPr>
            </w:pPr>
            <w:r w:rsidRPr="00A8793F">
              <w:rPr>
                <w:rFonts w:ascii="Arial" w:hAnsi="Arial" w:cs="Arial"/>
                <w:color w:val="000000"/>
              </w:rPr>
              <w:t>–</w:t>
            </w:r>
          </w:p>
        </w:tc>
        <w:tc>
          <w:tcPr>
            <w:tcW w:w="966" w:type="dxa"/>
          </w:tcPr>
          <w:p w14:paraId="5F0D22C6" w14:textId="550F234B"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15FBF67A" w14:textId="40C9CC23"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7E2B6A0D" w14:textId="18A93707"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62907CB7" w14:textId="2EB0D8FE"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5C0D6C65" w14:textId="51814CC2" w:rsidR="00B501E8" w:rsidRPr="00A8793F" w:rsidDel="00C37510" w:rsidRDefault="00B501E8" w:rsidP="00B501E8">
            <w:pPr>
              <w:spacing w:before="60" w:after="60"/>
              <w:rPr>
                <w:rFonts w:ascii="Arial" w:hAnsi="Arial" w:cs="Arial"/>
                <w:szCs w:val="20"/>
              </w:rPr>
            </w:pPr>
            <w:r w:rsidRPr="00A8793F">
              <w:rPr>
                <w:rFonts w:ascii="Arial" w:hAnsi="Arial" w:cs="Arial"/>
              </w:rPr>
              <w:t>Updated EUL reference.</w:t>
            </w:r>
          </w:p>
        </w:tc>
      </w:tr>
      <w:tr w:rsidR="00B501E8" w:rsidRPr="00EF425A" w14:paraId="777A270F" w14:textId="77777777" w:rsidTr="001F5C76">
        <w:trPr>
          <w:trHeight w:val="288"/>
          <w:jc w:val="center"/>
        </w:trPr>
        <w:tc>
          <w:tcPr>
            <w:tcW w:w="1525" w:type="dxa"/>
          </w:tcPr>
          <w:p w14:paraId="22D8D159" w14:textId="77777777" w:rsidR="00B501E8" w:rsidRPr="00005DF6" w:rsidRDefault="00B501E8" w:rsidP="00B501E8">
            <w:pPr>
              <w:spacing w:before="60" w:after="60"/>
              <w:rPr>
                <w:rFonts w:ascii="Arial" w:hAnsi="Arial" w:cs="Arial"/>
                <w:color w:val="000000"/>
                <w:szCs w:val="20"/>
              </w:rPr>
            </w:pPr>
          </w:p>
        </w:tc>
        <w:tc>
          <w:tcPr>
            <w:tcW w:w="1980" w:type="dxa"/>
          </w:tcPr>
          <w:p w14:paraId="72E3F8FA" w14:textId="24396CE7" w:rsidR="00B501E8" w:rsidRPr="00A8793F" w:rsidRDefault="00B501E8" w:rsidP="00B501E8">
            <w:pPr>
              <w:spacing w:before="60" w:after="60"/>
              <w:rPr>
                <w:rFonts w:ascii="Arial" w:hAnsi="Arial" w:cs="Arial"/>
                <w:color w:val="000000"/>
              </w:rPr>
            </w:pPr>
            <w:r w:rsidRPr="00A8793F">
              <w:rPr>
                <w:rFonts w:ascii="Arial" w:hAnsi="Arial" w:cs="Arial"/>
                <w:color w:val="000000"/>
              </w:rPr>
              <w:t>Cool roofs</w:t>
            </w:r>
          </w:p>
        </w:tc>
        <w:tc>
          <w:tcPr>
            <w:tcW w:w="720" w:type="dxa"/>
          </w:tcPr>
          <w:p w14:paraId="2ED3911F" w14:textId="77777777" w:rsidR="00B501E8" w:rsidRPr="00A8793F" w:rsidRDefault="00B501E8" w:rsidP="00B501E8">
            <w:pPr>
              <w:widowControl w:val="0"/>
              <w:numPr>
                <w:ilvl w:val="0"/>
                <w:numId w:val="27"/>
              </w:numPr>
              <w:spacing w:before="120"/>
              <w:ind w:left="360"/>
              <w:jc w:val="right"/>
              <w:outlineLvl w:val="4"/>
              <w:rPr>
                <w:rFonts w:ascii="Arial" w:hAnsi="Arial" w:cs="Arial"/>
                <w:color w:val="000000"/>
              </w:rPr>
            </w:pPr>
          </w:p>
        </w:tc>
        <w:tc>
          <w:tcPr>
            <w:tcW w:w="966" w:type="dxa"/>
          </w:tcPr>
          <w:p w14:paraId="0573274F" w14:textId="4A139689"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X</w:t>
            </w:r>
          </w:p>
        </w:tc>
        <w:tc>
          <w:tcPr>
            <w:tcW w:w="834" w:type="dxa"/>
          </w:tcPr>
          <w:p w14:paraId="2DB7BB65" w14:textId="6C82DD95"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w:t>
            </w:r>
          </w:p>
        </w:tc>
        <w:tc>
          <w:tcPr>
            <w:tcW w:w="540" w:type="dxa"/>
          </w:tcPr>
          <w:p w14:paraId="7C9CE648" w14:textId="737B98D5"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w:t>
            </w:r>
          </w:p>
        </w:tc>
        <w:tc>
          <w:tcPr>
            <w:tcW w:w="540" w:type="dxa"/>
          </w:tcPr>
          <w:p w14:paraId="2A3B5B22" w14:textId="67A31F62" w:rsidR="00B501E8" w:rsidRPr="00A8793F" w:rsidRDefault="00B501E8" w:rsidP="00B501E8">
            <w:pPr>
              <w:spacing w:before="60" w:after="60"/>
              <w:rPr>
                <w:rFonts w:ascii="Arial" w:hAnsi="Arial" w:cs="Arial"/>
                <w:color w:val="000000"/>
              </w:rPr>
            </w:pPr>
            <w:r w:rsidRPr="00A8793F">
              <w:rPr>
                <w:rFonts w:ascii="Arial" w:hAnsi="Arial" w:cs="Arial"/>
                <w:color w:val="000000"/>
              </w:rPr>
              <w:t>-</w:t>
            </w:r>
          </w:p>
        </w:tc>
        <w:tc>
          <w:tcPr>
            <w:tcW w:w="2933" w:type="dxa"/>
            <w:tcMar>
              <w:right w:w="43" w:type="dxa"/>
            </w:tcMar>
          </w:tcPr>
          <w:p w14:paraId="4223EE4F" w14:textId="77F7E41D" w:rsidR="00B501E8" w:rsidRPr="00A8793F" w:rsidRDefault="00B501E8" w:rsidP="00B501E8">
            <w:pPr>
              <w:spacing w:before="60" w:after="60"/>
              <w:rPr>
                <w:rFonts w:ascii="Arial" w:hAnsi="Arial" w:cs="Arial"/>
              </w:rPr>
            </w:pPr>
            <w:r w:rsidRPr="00A8793F">
              <w:rPr>
                <w:rFonts w:ascii="Arial" w:hAnsi="Arial" w:cs="Arial"/>
              </w:rPr>
              <w:t>Updated EUL reference.</w:t>
            </w:r>
          </w:p>
        </w:tc>
      </w:tr>
    </w:tbl>
    <w:p w14:paraId="5AD6D4E1" w14:textId="77777777" w:rsidR="001F5C76" w:rsidRDefault="001F5C76"/>
    <w:p w14:paraId="5A0717A3" w14:textId="41749DF2" w:rsidR="00630B73" w:rsidRDefault="00630B73" w:rsidP="00630B73">
      <w:pPr>
        <w:pStyle w:val="Caption"/>
      </w:pPr>
      <w:r>
        <w:t xml:space="preserve">Table </w:t>
      </w:r>
      <w:r>
        <w:fldChar w:fldCharType="begin"/>
      </w:r>
      <w:r>
        <w:instrText>SEQ Table \* ARABIC</w:instrText>
      </w:r>
      <w:r>
        <w:fldChar w:fldCharType="separate"/>
      </w:r>
      <w:r w:rsidR="00FC2AC9">
        <w:rPr>
          <w:noProof/>
        </w:rPr>
        <w:t>4</w:t>
      </w:r>
      <w:r>
        <w:fldChar w:fldCharType="end"/>
      </w:r>
      <w:r w:rsidR="00BD5973">
        <w:t>:</w:t>
      </w:r>
      <w:r>
        <w:t xml:space="preserve"> </w:t>
      </w:r>
      <w:r w:rsidRPr="00284A9F">
        <w:t>Residential PY202</w:t>
      </w:r>
      <w:r w:rsidR="00BD5973">
        <w:t>2</w:t>
      </w:r>
      <w:r w:rsidRPr="00284A9F">
        <w:t xml:space="preserve"> TRM </w:t>
      </w:r>
      <w:r w:rsidR="00BD5973">
        <w:t>9</w:t>
      </w:r>
      <w:r w:rsidRPr="00284A9F">
        <w:t xml:space="preserve">.0 Volume 2 Updates by Measure </w:t>
      </w:r>
      <w:r>
        <w:t>–</w:t>
      </w:r>
      <w:r w:rsidRPr="00284A9F">
        <w:t xml:space="preserve"> </w:t>
      </w:r>
      <w:r>
        <w:t>Domestic Hot Water</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6D8F1277" w14:textId="77777777" w:rsidTr="00630B73">
        <w:trPr>
          <w:cantSplit/>
          <w:trHeight w:val="1403"/>
          <w:tblHeader/>
          <w:jc w:val="center"/>
        </w:trPr>
        <w:tc>
          <w:tcPr>
            <w:tcW w:w="1525" w:type="dxa"/>
            <w:shd w:val="clear" w:color="auto" w:fill="25408F"/>
            <w:vAlign w:val="bottom"/>
          </w:tcPr>
          <w:p w14:paraId="6A9375BA"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361861AC"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6067DC0C" w14:textId="7BE818AB"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0B71AD07"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230791E7"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747512C5"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4A5E1730"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16AC5D96" w14:textId="77777777" w:rsidR="00005DF6" w:rsidRPr="00EF425A" w:rsidRDefault="00005DF6" w:rsidP="00630B73">
            <w:pPr>
              <w:keepNext/>
              <w:keepLines/>
              <w:spacing w:before="60" w:after="60"/>
              <w:ind w:right="-144"/>
              <w:jc w:val="center"/>
              <w:rPr>
                <w:rFonts w:ascii="Arial" w:hAnsi="Arial" w:cs="Arial"/>
                <w:b/>
                <w:color w:val="FFFFFF"/>
                <w:szCs w:val="20"/>
              </w:rPr>
            </w:pPr>
            <w:r w:rsidRPr="00EF425A">
              <w:rPr>
                <w:rFonts w:ascii="Arial" w:hAnsi="Arial" w:cs="Arial"/>
                <w:b/>
                <w:color w:val="FFFFFF"/>
                <w:szCs w:val="20"/>
              </w:rPr>
              <w:t>8.0 update</w:t>
            </w:r>
          </w:p>
        </w:tc>
      </w:tr>
      <w:tr w:rsidR="00E4762E" w:rsidRPr="00EF425A" w14:paraId="0BBAE29C" w14:textId="77777777" w:rsidTr="001F5C76">
        <w:trPr>
          <w:trHeight w:val="288"/>
          <w:jc w:val="center"/>
        </w:trPr>
        <w:tc>
          <w:tcPr>
            <w:tcW w:w="1525" w:type="dxa"/>
            <w:vMerge w:val="restart"/>
          </w:tcPr>
          <w:p w14:paraId="5EF6AB35" w14:textId="77777777" w:rsidR="00E4762E" w:rsidRPr="00EF425A" w:rsidRDefault="00E4762E" w:rsidP="00E4762E">
            <w:pPr>
              <w:keepNext/>
              <w:keepLines/>
              <w:spacing w:before="60" w:after="60"/>
              <w:rPr>
                <w:rFonts w:ascii="Arial" w:hAnsi="Arial" w:cs="Arial"/>
                <w:color w:val="000000"/>
                <w:szCs w:val="20"/>
              </w:rPr>
            </w:pPr>
            <w:r w:rsidRPr="00EF425A">
              <w:rPr>
                <w:rFonts w:ascii="Arial" w:hAnsi="Arial" w:cs="Arial"/>
                <w:color w:val="000000"/>
                <w:szCs w:val="20"/>
              </w:rPr>
              <w:t>Domestic water heating</w:t>
            </w:r>
          </w:p>
        </w:tc>
        <w:tc>
          <w:tcPr>
            <w:tcW w:w="1980" w:type="dxa"/>
          </w:tcPr>
          <w:p w14:paraId="3812EDC4" w14:textId="59C285F3"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Faucet aerators</w:t>
            </w:r>
          </w:p>
        </w:tc>
        <w:tc>
          <w:tcPr>
            <w:tcW w:w="720" w:type="dxa"/>
          </w:tcPr>
          <w:p w14:paraId="4938460E" w14:textId="1699AA6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0EE4565D" w14:textId="202ACCD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68D1E801" w14:textId="25014061"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7BE4D5F" w14:textId="3C0F8EC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AAB1BA4" w14:textId="3BE50AFC"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1502C28" w14:textId="5CE34335"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0BD46757" w14:textId="77777777" w:rsidTr="001F5C76">
        <w:trPr>
          <w:trHeight w:val="288"/>
          <w:jc w:val="center"/>
        </w:trPr>
        <w:tc>
          <w:tcPr>
            <w:tcW w:w="1525" w:type="dxa"/>
            <w:vMerge/>
          </w:tcPr>
          <w:p w14:paraId="1B94399D"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207305B1" w14:textId="1596240B"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Low-flow showerheads</w:t>
            </w:r>
          </w:p>
        </w:tc>
        <w:tc>
          <w:tcPr>
            <w:tcW w:w="720" w:type="dxa"/>
          </w:tcPr>
          <w:p w14:paraId="77AE1FFA" w14:textId="3BF1810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6E0DC15D" w14:textId="3AEFCAE0"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BFFD41" w14:textId="1C46CB5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006372D2" w14:textId="62F3ABE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2388B5B" w14:textId="3915F0CB"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E46C3DA" w14:textId="19C3609C"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70D8E920" w14:textId="77777777" w:rsidTr="001F5C76">
        <w:trPr>
          <w:trHeight w:val="288"/>
          <w:jc w:val="center"/>
        </w:trPr>
        <w:tc>
          <w:tcPr>
            <w:tcW w:w="1525" w:type="dxa"/>
            <w:vMerge/>
          </w:tcPr>
          <w:p w14:paraId="6E8D3065"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398690F2" w14:textId="775DF15F"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pipe insulation</w:t>
            </w:r>
          </w:p>
        </w:tc>
        <w:tc>
          <w:tcPr>
            <w:tcW w:w="720" w:type="dxa"/>
          </w:tcPr>
          <w:p w14:paraId="7A73704C" w14:textId="6A01CC4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9A81264" w14:textId="6205FED4"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7FD646B0" w14:textId="1B0DF8B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A62CF43" w14:textId="020B34F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BB62AF6" w14:textId="02FB88DA"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69AEF3E" w14:textId="06BDD19E"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598B92D5" w14:textId="77777777" w:rsidTr="001F5C76">
        <w:trPr>
          <w:trHeight w:val="288"/>
          <w:jc w:val="center"/>
        </w:trPr>
        <w:tc>
          <w:tcPr>
            <w:tcW w:w="1525" w:type="dxa"/>
            <w:vMerge/>
          </w:tcPr>
          <w:p w14:paraId="4C745507"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25EED6AB" w14:textId="3B1F4A46"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tank insulation</w:t>
            </w:r>
          </w:p>
        </w:tc>
        <w:tc>
          <w:tcPr>
            <w:tcW w:w="720" w:type="dxa"/>
          </w:tcPr>
          <w:p w14:paraId="56AE31E4" w14:textId="3A71344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3BCD483" w14:textId="23EEFE5B"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E3199E1" w14:textId="22A0A0E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3FE922FB" w14:textId="0748BDF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DEFD3A5" w14:textId="0CAB971A"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4974054" w14:textId="2DD07E0A"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42E9C5CC" w14:textId="77777777" w:rsidTr="001F5C76">
        <w:trPr>
          <w:trHeight w:val="288"/>
          <w:jc w:val="center"/>
        </w:trPr>
        <w:tc>
          <w:tcPr>
            <w:tcW w:w="1525" w:type="dxa"/>
            <w:vMerge/>
          </w:tcPr>
          <w:p w14:paraId="5A8CD7AF" w14:textId="77777777" w:rsidR="00E4762E" w:rsidRPr="00EF425A" w:rsidRDefault="00E4762E" w:rsidP="00E4762E">
            <w:pPr>
              <w:spacing w:before="60" w:after="60"/>
              <w:rPr>
                <w:rFonts w:ascii="Arial" w:hAnsi="Arial" w:cs="Arial"/>
                <w:color w:val="000000"/>
                <w:szCs w:val="20"/>
              </w:rPr>
            </w:pPr>
          </w:p>
        </w:tc>
        <w:tc>
          <w:tcPr>
            <w:tcW w:w="1980" w:type="dxa"/>
          </w:tcPr>
          <w:p w14:paraId="683B3A66" w14:textId="328004F3"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installation-electric tankless and fuel substitution</w:t>
            </w:r>
            <w:r w:rsidRPr="00A8793F" w:rsidDel="00495E05">
              <w:rPr>
                <w:rFonts w:ascii="Arial" w:hAnsi="Arial" w:cs="Arial"/>
                <w:color w:val="000000"/>
                <w:szCs w:val="20"/>
              </w:rPr>
              <w:t xml:space="preserve"> </w:t>
            </w:r>
          </w:p>
        </w:tc>
        <w:tc>
          <w:tcPr>
            <w:tcW w:w="720" w:type="dxa"/>
          </w:tcPr>
          <w:p w14:paraId="433C557D" w14:textId="744AA46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CA86E9A" w14:textId="6E922A9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64A8141C" w14:textId="7878794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1F187447" w14:textId="40D0BECE"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831962C" w14:textId="2334B8FC"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15AC94F" w14:textId="38A94E59"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31C43C39" w14:textId="77777777" w:rsidTr="001F5C76">
        <w:trPr>
          <w:trHeight w:val="288"/>
          <w:jc w:val="center"/>
        </w:trPr>
        <w:tc>
          <w:tcPr>
            <w:tcW w:w="1525" w:type="dxa"/>
            <w:vMerge/>
          </w:tcPr>
          <w:p w14:paraId="1D5604BE" w14:textId="77777777" w:rsidR="00E4762E" w:rsidRPr="00EF425A" w:rsidRDefault="00E4762E" w:rsidP="00E4762E">
            <w:pPr>
              <w:spacing w:before="60" w:after="60"/>
              <w:rPr>
                <w:rFonts w:ascii="Arial" w:hAnsi="Arial" w:cs="Arial"/>
                <w:color w:val="000000"/>
                <w:szCs w:val="20"/>
              </w:rPr>
            </w:pPr>
          </w:p>
        </w:tc>
        <w:tc>
          <w:tcPr>
            <w:tcW w:w="1980" w:type="dxa"/>
          </w:tcPr>
          <w:p w14:paraId="0800BA81" w14:textId="522F8C04"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Heat pump water heaters</w:t>
            </w:r>
          </w:p>
        </w:tc>
        <w:tc>
          <w:tcPr>
            <w:tcW w:w="720" w:type="dxa"/>
          </w:tcPr>
          <w:p w14:paraId="1EFF934C" w14:textId="051B4D93"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DC2996F" w14:textId="037BA4E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3D851476" w14:textId="3971AA4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56EC43E" w14:textId="589E2B6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56B3C09" w14:textId="46F3DE71"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DEB2A58" w14:textId="14A96E98"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Clarified baseline condition. Confirmed ENERGY STAR® qualified product listing still does not contain a significant number of products with low or very small usage patterns.</w:t>
            </w:r>
          </w:p>
        </w:tc>
      </w:tr>
      <w:tr w:rsidR="00E4762E" w:rsidRPr="00EF425A" w14:paraId="19891DDE" w14:textId="77777777" w:rsidTr="001F5C76">
        <w:trPr>
          <w:trHeight w:val="288"/>
          <w:jc w:val="center"/>
        </w:trPr>
        <w:tc>
          <w:tcPr>
            <w:tcW w:w="1525" w:type="dxa"/>
            <w:vMerge/>
          </w:tcPr>
          <w:p w14:paraId="504730C5" w14:textId="77777777" w:rsidR="00E4762E" w:rsidRPr="00EF425A" w:rsidRDefault="00E4762E" w:rsidP="00E4762E">
            <w:pPr>
              <w:spacing w:before="60" w:after="60"/>
              <w:rPr>
                <w:rFonts w:ascii="Arial" w:hAnsi="Arial" w:cs="Arial"/>
                <w:color w:val="000000"/>
                <w:szCs w:val="20"/>
              </w:rPr>
            </w:pPr>
          </w:p>
        </w:tc>
        <w:tc>
          <w:tcPr>
            <w:tcW w:w="1980" w:type="dxa"/>
          </w:tcPr>
          <w:p w14:paraId="5626DC24" w14:textId="43047304"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Solar water heaters</w:t>
            </w:r>
          </w:p>
        </w:tc>
        <w:tc>
          <w:tcPr>
            <w:tcW w:w="720" w:type="dxa"/>
          </w:tcPr>
          <w:p w14:paraId="2BD84478" w14:textId="1CBD4A54"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22C77EF2" w14:textId="24D9453F"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A5DCB1A" w14:textId="3E42355D"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B457F55" w14:textId="0D06027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432C662" w14:textId="3A991BE5"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AF163A8" w14:textId="1ECFEE6B"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73EE6D07" w14:textId="77777777" w:rsidTr="001F5C76">
        <w:trPr>
          <w:trHeight w:val="288"/>
          <w:jc w:val="center"/>
        </w:trPr>
        <w:tc>
          <w:tcPr>
            <w:tcW w:w="1525" w:type="dxa"/>
            <w:vMerge/>
          </w:tcPr>
          <w:p w14:paraId="3C4B8E9D" w14:textId="77777777" w:rsidR="00E4762E" w:rsidRPr="00EF425A" w:rsidRDefault="00E4762E" w:rsidP="00E4762E">
            <w:pPr>
              <w:keepNext/>
              <w:spacing w:before="60" w:after="60"/>
              <w:rPr>
                <w:rFonts w:ascii="Arial" w:hAnsi="Arial" w:cs="Arial"/>
                <w:color w:val="000000"/>
                <w:szCs w:val="20"/>
              </w:rPr>
            </w:pPr>
          </w:p>
        </w:tc>
        <w:tc>
          <w:tcPr>
            <w:tcW w:w="1980" w:type="dxa"/>
          </w:tcPr>
          <w:p w14:paraId="39AAE305" w14:textId="29FA4AA0"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Showerhead temperature sensitive restrictor valves</w:t>
            </w:r>
          </w:p>
        </w:tc>
        <w:tc>
          <w:tcPr>
            <w:tcW w:w="720" w:type="dxa"/>
          </w:tcPr>
          <w:p w14:paraId="6BD40351" w14:textId="020DA81B"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F9025B9" w14:textId="60F6CE53"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1804083F" w14:textId="77564109"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DBD0AC9" w14:textId="4309E2EA"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853C02D" w14:textId="6D531388"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10003B45" w14:textId="27213128" w:rsidR="00E4762E" w:rsidRPr="00A8793F" w:rsidRDefault="00E4762E" w:rsidP="00E4762E">
            <w:pPr>
              <w:keepLines/>
              <w:spacing w:before="60" w:after="60"/>
              <w:rPr>
                <w:rFonts w:ascii="Arial" w:hAnsi="Arial" w:cs="Arial"/>
                <w:szCs w:val="20"/>
              </w:rPr>
            </w:pPr>
            <w:r w:rsidRPr="00A8793F">
              <w:rPr>
                <w:rFonts w:ascii="Arial" w:hAnsi="Arial" w:cs="Arial"/>
                <w:szCs w:val="20"/>
              </w:rPr>
              <w:t>Updated EUL reference and restricted measure to electric DHW.</w:t>
            </w:r>
          </w:p>
        </w:tc>
      </w:tr>
      <w:tr w:rsidR="00E4762E" w:rsidRPr="00EF425A" w14:paraId="26B3CEBF" w14:textId="77777777" w:rsidTr="001F5C76">
        <w:trPr>
          <w:trHeight w:val="288"/>
          <w:jc w:val="center"/>
        </w:trPr>
        <w:tc>
          <w:tcPr>
            <w:tcW w:w="1525" w:type="dxa"/>
            <w:vMerge/>
          </w:tcPr>
          <w:p w14:paraId="1CD990C5" w14:textId="77777777" w:rsidR="00E4762E" w:rsidRPr="00EF425A" w:rsidRDefault="00E4762E" w:rsidP="00E4762E">
            <w:pPr>
              <w:spacing w:before="60" w:after="60"/>
              <w:rPr>
                <w:rFonts w:ascii="Arial" w:hAnsi="Arial" w:cs="Arial"/>
                <w:color w:val="000000"/>
                <w:szCs w:val="20"/>
              </w:rPr>
            </w:pPr>
          </w:p>
        </w:tc>
        <w:tc>
          <w:tcPr>
            <w:tcW w:w="1980" w:type="dxa"/>
          </w:tcPr>
          <w:p w14:paraId="61938658" w14:textId="3F67A2F9" w:rsidR="00E4762E" w:rsidRPr="00A8793F" w:rsidRDefault="00E4762E" w:rsidP="00E4762E">
            <w:pPr>
              <w:spacing w:before="60" w:after="60"/>
              <w:rPr>
                <w:rFonts w:ascii="Arial" w:hAnsi="Arial" w:cs="Arial"/>
                <w:color w:val="000000"/>
                <w:szCs w:val="20"/>
              </w:rPr>
            </w:pPr>
            <w:r w:rsidRPr="00A8793F">
              <w:rPr>
                <w:rFonts w:ascii="Arial" w:hAnsi="Arial" w:cs="Arial"/>
                <w:color w:val="000000"/>
                <w:szCs w:val="20"/>
              </w:rPr>
              <w:t>Tub spout and showerhead temperature-</w:t>
            </w:r>
            <w:r w:rsidRPr="00A8793F">
              <w:rPr>
                <w:rFonts w:ascii="Arial" w:hAnsi="Arial" w:cs="Arial"/>
                <w:color w:val="000000"/>
                <w:szCs w:val="20"/>
              </w:rPr>
              <w:lastRenderedPageBreak/>
              <w:t>sensitive restrictor valves</w:t>
            </w:r>
          </w:p>
        </w:tc>
        <w:tc>
          <w:tcPr>
            <w:tcW w:w="720" w:type="dxa"/>
          </w:tcPr>
          <w:p w14:paraId="7395C152" w14:textId="05E40353"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lastRenderedPageBreak/>
              <w:t>--</w:t>
            </w:r>
          </w:p>
        </w:tc>
        <w:tc>
          <w:tcPr>
            <w:tcW w:w="966" w:type="dxa"/>
          </w:tcPr>
          <w:p w14:paraId="53266172" w14:textId="17604AF7"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02753998" w14:textId="6428A7F7"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62F3443" w14:textId="06C09E74"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BF4E973" w14:textId="268B74F3" w:rsidR="00E4762E" w:rsidRPr="00A8793F" w:rsidRDefault="00E4762E" w:rsidP="00E4762E">
            <w:pPr>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DACBBF7" w14:textId="4F125994" w:rsidR="00E4762E" w:rsidRPr="00A8793F" w:rsidRDefault="00E4762E" w:rsidP="00E4762E">
            <w:pPr>
              <w:spacing w:before="60" w:after="60"/>
              <w:rPr>
                <w:rFonts w:ascii="Arial" w:hAnsi="Arial" w:cs="Arial"/>
                <w:szCs w:val="20"/>
              </w:rPr>
            </w:pPr>
            <w:r w:rsidRPr="00A8793F">
              <w:rPr>
                <w:rFonts w:ascii="Arial" w:hAnsi="Arial" w:cs="Arial"/>
                <w:szCs w:val="20"/>
              </w:rPr>
              <w:t>Updated EUL reference and restricted measure to electric DHW.</w:t>
            </w:r>
          </w:p>
        </w:tc>
      </w:tr>
    </w:tbl>
    <w:p w14:paraId="7EB199EB" w14:textId="77777777" w:rsidR="001F5C76" w:rsidRDefault="001F5C76"/>
    <w:p w14:paraId="7431F779" w14:textId="1F3F3278" w:rsidR="00630B73" w:rsidRDefault="00630B73" w:rsidP="00630B73">
      <w:pPr>
        <w:pStyle w:val="Caption"/>
      </w:pPr>
      <w:r>
        <w:t xml:space="preserve">Table </w:t>
      </w:r>
      <w:r>
        <w:fldChar w:fldCharType="begin"/>
      </w:r>
      <w:r>
        <w:instrText>SEQ Table \* ARABIC</w:instrText>
      </w:r>
      <w:r>
        <w:fldChar w:fldCharType="separate"/>
      </w:r>
      <w:r w:rsidR="00FC2AC9">
        <w:rPr>
          <w:noProof/>
        </w:rPr>
        <w:t>5</w:t>
      </w:r>
      <w:r>
        <w:fldChar w:fldCharType="end"/>
      </w:r>
      <w:r w:rsidR="00C0366F">
        <w:t>:</w:t>
      </w:r>
      <w:r>
        <w:t xml:space="preserve"> </w:t>
      </w:r>
      <w:r w:rsidRPr="00E57B62">
        <w:t>Residential PY202</w:t>
      </w:r>
      <w:r w:rsidR="00C0366F">
        <w:t>2</w:t>
      </w:r>
      <w:r w:rsidRPr="00E57B62">
        <w:t xml:space="preserve"> TRM </w:t>
      </w:r>
      <w:r w:rsidR="00C0366F">
        <w:t>9</w:t>
      </w:r>
      <w:r w:rsidRPr="00E57B62">
        <w:t xml:space="preserve">.0 Volume 2 Updates by Measure - </w:t>
      </w:r>
      <w:r>
        <w:t>Appliances</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5161FB2B" w14:textId="77777777" w:rsidTr="00630B73">
        <w:trPr>
          <w:cantSplit/>
          <w:trHeight w:val="1403"/>
          <w:tblHeader/>
          <w:jc w:val="center"/>
        </w:trPr>
        <w:tc>
          <w:tcPr>
            <w:tcW w:w="1525" w:type="dxa"/>
            <w:shd w:val="clear" w:color="auto" w:fill="25408F"/>
            <w:vAlign w:val="bottom"/>
          </w:tcPr>
          <w:p w14:paraId="24C44A4E"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19635B8B"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13BBA8BC" w14:textId="3D27ED3E"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2144E17B"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6A8AF376"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6FAAF684"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0CC02170"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41CF865A" w14:textId="77777777" w:rsidR="00005DF6" w:rsidRPr="00EF425A" w:rsidRDefault="00005DF6" w:rsidP="00630B73">
            <w:pPr>
              <w:keepNext/>
              <w:keepLines/>
              <w:spacing w:before="60" w:after="60"/>
              <w:ind w:right="-144"/>
              <w:jc w:val="center"/>
              <w:rPr>
                <w:rFonts w:ascii="Arial" w:hAnsi="Arial" w:cs="Arial"/>
                <w:b/>
                <w:color w:val="FFFFFF"/>
                <w:szCs w:val="20"/>
              </w:rPr>
            </w:pPr>
            <w:r w:rsidRPr="00EF425A">
              <w:rPr>
                <w:rFonts w:ascii="Arial" w:hAnsi="Arial" w:cs="Arial"/>
                <w:b/>
                <w:color w:val="FFFFFF"/>
                <w:szCs w:val="20"/>
              </w:rPr>
              <w:t>8.0 update</w:t>
            </w:r>
          </w:p>
        </w:tc>
      </w:tr>
      <w:tr w:rsidR="00F13BC9" w:rsidRPr="00EF425A" w14:paraId="677254A8" w14:textId="77777777" w:rsidTr="001F5C76">
        <w:trPr>
          <w:trHeight w:val="288"/>
          <w:jc w:val="center"/>
        </w:trPr>
        <w:tc>
          <w:tcPr>
            <w:tcW w:w="1525" w:type="dxa"/>
            <w:vMerge w:val="restart"/>
            <w:tcMar>
              <w:right w:w="29" w:type="dxa"/>
            </w:tcMar>
          </w:tcPr>
          <w:p w14:paraId="5B0F2AF6" w14:textId="77777777" w:rsidR="00F13BC9" w:rsidRPr="00EF425A" w:rsidRDefault="00F13BC9" w:rsidP="00F13BC9">
            <w:pPr>
              <w:keepNext/>
              <w:keepLines/>
              <w:spacing w:before="60" w:after="60"/>
              <w:rPr>
                <w:rFonts w:ascii="Arial" w:hAnsi="Arial" w:cs="Arial"/>
                <w:color w:val="000000"/>
                <w:szCs w:val="20"/>
              </w:rPr>
            </w:pPr>
            <w:r w:rsidRPr="00EF425A">
              <w:rPr>
                <w:rFonts w:ascii="Arial" w:hAnsi="Arial" w:cs="Arial"/>
                <w:color w:val="000000"/>
                <w:szCs w:val="20"/>
              </w:rPr>
              <w:t>Appliances</w:t>
            </w:r>
          </w:p>
        </w:tc>
        <w:tc>
          <w:tcPr>
            <w:tcW w:w="1980" w:type="dxa"/>
          </w:tcPr>
          <w:p w14:paraId="6FEFF455" w14:textId="1313BC3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ceiling fans</w:t>
            </w:r>
          </w:p>
        </w:tc>
        <w:tc>
          <w:tcPr>
            <w:tcW w:w="720" w:type="dxa"/>
          </w:tcPr>
          <w:p w14:paraId="637D6055" w14:textId="7727E42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5BE575AB" w14:textId="50681D5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0CE00454" w14:textId="453A213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0912D0E1" w14:textId="621924E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31E3EA5B" w14:textId="79AA922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FA27BC1" w14:textId="1FB5DE40"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No revision</w:t>
            </w:r>
          </w:p>
        </w:tc>
      </w:tr>
      <w:tr w:rsidR="00F13BC9" w:rsidRPr="00EF425A" w14:paraId="214751D3" w14:textId="77777777" w:rsidTr="001F5C76">
        <w:trPr>
          <w:trHeight w:val="288"/>
          <w:jc w:val="center"/>
        </w:trPr>
        <w:tc>
          <w:tcPr>
            <w:tcW w:w="1525" w:type="dxa"/>
            <w:vMerge/>
            <w:tcMar>
              <w:right w:w="29" w:type="dxa"/>
            </w:tcMar>
          </w:tcPr>
          <w:p w14:paraId="28269E0E"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6C8A3D93" w14:textId="1F1C0F4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clothes washers</w:t>
            </w:r>
          </w:p>
        </w:tc>
        <w:tc>
          <w:tcPr>
            <w:tcW w:w="720" w:type="dxa"/>
          </w:tcPr>
          <w:p w14:paraId="0E691CFA" w14:textId="1283AC7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1895DF0" w14:textId="607CA44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3DE5A617" w14:textId="28B811F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E219B65" w14:textId="3895EB1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A533FC4" w14:textId="6A690B0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6C22662" w14:textId="5AD8E96D"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General reference checks and text edits. Updated deemed savings tables to match savings algorithms and ENERGY STAR</w:t>
            </w:r>
            <w:r w:rsidRPr="00A8793F">
              <w:rPr>
                <w:rFonts w:ascii="Arial" w:hAnsi="Arial" w:cs="Arial"/>
                <w:szCs w:val="20"/>
                <w:vertAlign w:val="superscript"/>
              </w:rPr>
              <w:t>®</w:t>
            </w:r>
            <w:r w:rsidRPr="00A8793F">
              <w:rPr>
                <w:rFonts w:ascii="Arial" w:hAnsi="Arial" w:cs="Arial"/>
                <w:szCs w:val="20"/>
              </w:rPr>
              <w:t xml:space="preserve"> calculator.</w:t>
            </w:r>
          </w:p>
        </w:tc>
      </w:tr>
      <w:tr w:rsidR="00F13BC9" w:rsidRPr="00EF425A" w14:paraId="24A20B21" w14:textId="77777777" w:rsidTr="001F5C76">
        <w:trPr>
          <w:trHeight w:val="288"/>
          <w:jc w:val="center"/>
        </w:trPr>
        <w:tc>
          <w:tcPr>
            <w:tcW w:w="1525" w:type="dxa"/>
            <w:vMerge/>
            <w:tcMar>
              <w:right w:w="29" w:type="dxa"/>
            </w:tcMar>
          </w:tcPr>
          <w:p w14:paraId="481AC56C"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46149BCC" w14:textId="4E7FEB4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 xml:space="preserve">clothes dryers </w:t>
            </w:r>
          </w:p>
        </w:tc>
        <w:tc>
          <w:tcPr>
            <w:tcW w:w="720" w:type="dxa"/>
          </w:tcPr>
          <w:p w14:paraId="1FA9B99A" w14:textId="1C7256E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4D421047" w14:textId="697D317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7A774AA2" w14:textId="02DF6FA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D7716B2" w14:textId="50CA65A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6CAE8F97" w14:textId="7FAB972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FC78764" w14:textId="74D2CD4B" w:rsidR="00F13BC9" w:rsidRPr="00A8793F" w:rsidRDefault="00F13BC9" w:rsidP="00F13BC9">
            <w:pPr>
              <w:keepNext/>
              <w:keepLines/>
              <w:spacing w:before="60" w:after="60"/>
              <w:rPr>
                <w:rFonts w:ascii="Arial" w:hAnsi="Arial" w:cs="Arial"/>
                <w:szCs w:val="20"/>
              </w:rPr>
            </w:pPr>
            <w:r w:rsidRPr="00A8793F">
              <w:rPr>
                <w:rFonts w:ascii="Arial" w:hAnsi="Arial" w:cs="Arial"/>
                <w:szCs w:val="20"/>
              </w:rPr>
              <w:t>No revision</w:t>
            </w:r>
          </w:p>
        </w:tc>
      </w:tr>
      <w:tr w:rsidR="00F13BC9" w:rsidRPr="00EF425A" w14:paraId="5195CF36" w14:textId="77777777" w:rsidTr="001F5C76">
        <w:trPr>
          <w:trHeight w:val="288"/>
          <w:jc w:val="center"/>
        </w:trPr>
        <w:tc>
          <w:tcPr>
            <w:tcW w:w="1525" w:type="dxa"/>
            <w:vMerge/>
            <w:tcMar>
              <w:right w:w="29" w:type="dxa"/>
            </w:tcMar>
          </w:tcPr>
          <w:p w14:paraId="7791B7F1"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C4A9947" w14:textId="561AA88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dishwashers</w:t>
            </w:r>
          </w:p>
        </w:tc>
        <w:tc>
          <w:tcPr>
            <w:tcW w:w="720" w:type="dxa"/>
          </w:tcPr>
          <w:p w14:paraId="44E71508" w14:textId="57BF839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01E9E62" w14:textId="6927A45F"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61AF0492" w14:textId="30D9C80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124F2F55" w14:textId="2DDB5D2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2D77EA3" w14:textId="53918C3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021F3E1" w14:textId="11BDEFA8"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No revision</w:t>
            </w:r>
          </w:p>
        </w:tc>
      </w:tr>
      <w:tr w:rsidR="00F13BC9" w:rsidRPr="00EF425A" w14:paraId="61B2C1CE" w14:textId="77777777" w:rsidTr="001F5C76">
        <w:trPr>
          <w:trHeight w:val="288"/>
          <w:jc w:val="center"/>
        </w:trPr>
        <w:tc>
          <w:tcPr>
            <w:tcW w:w="1525" w:type="dxa"/>
            <w:vMerge/>
            <w:tcMar>
              <w:right w:w="29" w:type="dxa"/>
            </w:tcMar>
          </w:tcPr>
          <w:p w14:paraId="7B3B3E9A"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ADDA10B" w14:textId="3E9FBE4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refrigerators</w:t>
            </w:r>
          </w:p>
        </w:tc>
        <w:tc>
          <w:tcPr>
            <w:tcW w:w="720" w:type="dxa"/>
          </w:tcPr>
          <w:p w14:paraId="1377E9A8" w14:textId="1154414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A4B9085" w14:textId="6859083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3FF42AE3" w14:textId="3A9C6A5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151E27F3" w14:textId="1DA84EF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0EF54D1" w14:textId="5CEA3EE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2933" w:type="dxa"/>
            <w:tcMar>
              <w:right w:w="43" w:type="dxa"/>
            </w:tcMar>
          </w:tcPr>
          <w:p w14:paraId="3895B0F7" w14:textId="217B462F"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Updated early retirement age eligibility</w:t>
            </w:r>
          </w:p>
        </w:tc>
      </w:tr>
      <w:tr w:rsidR="00F13BC9" w:rsidRPr="00EF425A" w14:paraId="16C14E88" w14:textId="77777777" w:rsidTr="001F5C76">
        <w:trPr>
          <w:trHeight w:val="288"/>
          <w:jc w:val="center"/>
        </w:trPr>
        <w:tc>
          <w:tcPr>
            <w:tcW w:w="1525" w:type="dxa"/>
            <w:vMerge/>
            <w:tcMar>
              <w:right w:w="29" w:type="dxa"/>
            </w:tcMar>
          </w:tcPr>
          <w:p w14:paraId="21C1E004"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5BBCDAD" w14:textId="11404A0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freezers</w:t>
            </w:r>
          </w:p>
        </w:tc>
        <w:tc>
          <w:tcPr>
            <w:tcW w:w="720" w:type="dxa"/>
          </w:tcPr>
          <w:p w14:paraId="30CE1F9E" w14:textId="6A639C1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6E9FCBF5" w14:textId="0A672F9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036074DD" w14:textId="339A620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66FE355" w14:textId="44B008D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D70EB54" w14:textId="304F75C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6000B8E0" w14:textId="7365EEB7" w:rsidR="00F13BC9" w:rsidRPr="00A8793F" w:rsidRDefault="00F13BC9" w:rsidP="00F13BC9">
            <w:pPr>
              <w:keepNext/>
              <w:keepLines/>
              <w:spacing w:before="60" w:after="60"/>
              <w:rPr>
                <w:rFonts w:ascii="Arial" w:hAnsi="Arial" w:cs="Arial"/>
                <w:szCs w:val="20"/>
              </w:rPr>
            </w:pPr>
            <w:r w:rsidRPr="00A8793F">
              <w:rPr>
                <w:rFonts w:ascii="Arial" w:hAnsi="Arial" w:cs="Arial"/>
                <w:szCs w:val="20"/>
              </w:rPr>
              <w:t>Updated early retirement age eligibility</w:t>
            </w:r>
          </w:p>
        </w:tc>
      </w:tr>
      <w:tr w:rsidR="00F13BC9" w:rsidRPr="00EF425A" w14:paraId="3CA76A52" w14:textId="77777777" w:rsidTr="001F5C76">
        <w:trPr>
          <w:trHeight w:val="288"/>
          <w:jc w:val="center"/>
        </w:trPr>
        <w:tc>
          <w:tcPr>
            <w:tcW w:w="1525" w:type="dxa"/>
            <w:vMerge/>
            <w:tcMar>
              <w:right w:w="29" w:type="dxa"/>
            </w:tcMar>
          </w:tcPr>
          <w:p w14:paraId="10EE7321"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6C3638D" w14:textId="2883CEC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pool pumps</w:t>
            </w:r>
          </w:p>
        </w:tc>
        <w:tc>
          <w:tcPr>
            <w:tcW w:w="720" w:type="dxa"/>
          </w:tcPr>
          <w:p w14:paraId="30CED24B" w14:textId="639F87B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9665852" w14:textId="7A26943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365709CC" w14:textId="351174F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441F9FF1" w14:textId="79C150B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C47A94F" w14:textId="0841872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436FD7D" w14:textId="54EA5F32" w:rsidR="00F13BC9" w:rsidRPr="00A8793F" w:rsidRDefault="00F13BC9" w:rsidP="00F13BC9">
            <w:pPr>
              <w:keepNext/>
              <w:keepLines/>
              <w:spacing w:before="60" w:after="60"/>
              <w:rPr>
                <w:rFonts w:ascii="Arial" w:hAnsi="Arial" w:cs="Arial"/>
                <w:szCs w:val="20"/>
              </w:rPr>
            </w:pPr>
            <w:r w:rsidRPr="00A8793F">
              <w:rPr>
                <w:rFonts w:ascii="Arial" w:hAnsi="Arial" w:cs="Arial"/>
                <w:szCs w:val="20"/>
              </w:rPr>
              <w:t>Updated EUL reference and tracking requirements.</w:t>
            </w:r>
          </w:p>
        </w:tc>
      </w:tr>
      <w:tr w:rsidR="00F13BC9" w:rsidRPr="00EF425A" w14:paraId="0E1AD2AD" w14:textId="77777777" w:rsidTr="001F5C76">
        <w:trPr>
          <w:trHeight w:val="288"/>
          <w:jc w:val="center"/>
        </w:trPr>
        <w:tc>
          <w:tcPr>
            <w:tcW w:w="1525" w:type="dxa"/>
            <w:vMerge/>
            <w:tcMar>
              <w:right w:w="29" w:type="dxa"/>
            </w:tcMar>
          </w:tcPr>
          <w:p w14:paraId="7DA69152"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7A21E634" w14:textId="3E52E95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Air purifiers</w:t>
            </w:r>
          </w:p>
        </w:tc>
        <w:tc>
          <w:tcPr>
            <w:tcW w:w="720" w:type="dxa"/>
          </w:tcPr>
          <w:p w14:paraId="01895CFE" w14:textId="0DCD8E5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DC138BE" w14:textId="21DA3EC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48AA9AE7" w14:textId="4CA7215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4057901" w14:textId="42B730F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70FFFEDE" w14:textId="08DF5C1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7E16CE2" w14:textId="7BDB98D7"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EUL reference.</w:t>
            </w:r>
          </w:p>
        </w:tc>
      </w:tr>
      <w:tr w:rsidR="00F13BC9" w:rsidRPr="00EF425A" w14:paraId="7A02E644" w14:textId="77777777" w:rsidTr="001F5C76">
        <w:trPr>
          <w:trHeight w:val="288"/>
          <w:jc w:val="center"/>
        </w:trPr>
        <w:tc>
          <w:tcPr>
            <w:tcW w:w="1525" w:type="dxa"/>
            <w:vMerge/>
            <w:tcMar>
              <w:right w:w="29" w:type="dxa"/>
            </w:tcMar>
          </w:tcPr>
          <w:p w14:paraId="3610EFA5"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42C65AA4" w14:textId="328377C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Advanced power strips</w:t>
            </w:r>
          </w:p>
        </w:tc>
        <w:tc>
          <w:tcPr>
            <w:tcW w:w="720" w:type="dxa"/>
          </w:tcPr>
          <w:p w14:paraId="4E902D47" w14:textId="7897CB8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C25E59F" w14:textId="72674AD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24E6BCA9" w14:textId="7FAEE37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2E06634" w14:textId="7358F91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35BDA552" w14:textId="37599FE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77BF8C1" w14:textId="04576C8F"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savings with current coincidence factors.</w:t>
            </w:r>
          </w:p>
        </w:tc>
      </w:tr>
      <w:tr w:rsidR="00F13BC9" w:rsidRPr="00EF425A" w14:paraId="2126EA83" w14:textId="77777777" w:rsidTr="001F5C76">
        <w:trPr>
          <w:trHeight w:val="288"/>
          <w:jc w:val="center"/>
        </w:trPr>
        <w:tc>
          <w:tcPr>
            <w:tcW w:w="1525" w:type="dxa"/>
            <w:vMerge/>
            <w:tcMar>
              <w:right w:w="29" w:type="dxa"/>
            </w:tcMar>
          </w:tcPr>
          <w:p w14:paraId="5C48BCF5"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6D85DF63" w14:textId="28EC5A0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Electric vehicle supply equipment</w:t>
            </w:r>
          </w:p>
        </w:tc>
        <w:tc>
          <w:tcPr>
            <w:tcW w:w="720" w:type="dxa"/>
          </w:tcPr>
          <w:p w14:paraId="43D7D7BE" w14:textId="0E47961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4A7C7AC0" w14:textId="6B55C36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247DF2B7" w14:textId="54351D9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ED51D97" w14:textId="14BD942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0DCEBCB" w14:textId="47E99BFF"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64E9E97" w14:textId="68125AD4"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tracking requirements.</w:t>
            </w:r>
          </w:p>
        </w:tc>
      </w:tr>
      <w:tr w:rsidR="00F13BC9" w:rsidRPr="00EF425A" w14:paraId="1C235DDF" w14:textId="77777777" w:rsidTr="001F5C76">
        <w:trPr>
          <w:trHeight w:val="288"/>
          <w:jc w:val="center"/>
        </w:trPr>
        <w:tc>
          <w:tcPr>
            <w:tcW w:w="1525" w:type="dxa"/>
            <w:vMerge/>
            <w:tcMar>
              <w:right w:w="29" w:type="dxa"/>
            </w:tcMar>
          </w:tcPr>
          <w:p w14:paraId="6CFF6D64"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1E149250" w14:textId="2333650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Refrigerator/ freezer recycling</w:t>
            </w:r>
          </w:p>
        </w:tc>
        <w:tc>
          <w:tcPr>
            <w:tcW w:w="720" w:type="dxa"/>
          </w:tcPr>
          <w:p w14:paraId="163DB9A4" w14:textId="05B6F07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966" w:type="dxa"/>
          </w:tcPr>
          <w:p w14:paraId="5907935B" w14:textId="5632FC6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12ACEE8A" w14:textId="7D0A2E6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0F47EDDE" w14:textId="0AA3BCC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57D06EF" w14:textId="468CF19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87FDBE3" w14:textId="281CC72F" w:rsidR="00F13BC9" w:rsidRPr="00A8793F" w:rsidRDefault="00F13BC9" w:rsidP="00F13BC9">
            <w:pPr>
              <w:keepNext/>
              <w:keepLines/>
              <w:spacing w:before="60" w:after="60"/>
              <w:rPr>
                <w:rFonts w:ascii="Arial" w:hAnsi="Arial" w:cs="Arial"/>
                <w:szCs w:val="20"/>
              </w:rPr>
            </w:pPr>
            <w:r w:rsidRPr="00A8793F">
              <w:rPr>
                <w:rFonts w:ascii="Arial" w:hAnsi="Arial" w:cs="Arial"/>
                <w:szCs w:val="20"/>
              </w:rPr>
              <w:t>No revision</w:t>
            </w:r>
          </w:p>
        </w:tc>
      </w:tr>
      <w:bookmarkEnd w:id="7"/>
    </w:tbl>
    <w:p w14:paraId="6192EAD2" w14:textId="4E63C532" w:rsidR="00622C6D" w:rsidRDefault="00622C6D" w:rsidP="0082769F">
      <w:pPr>
        <w:keepNext/>
        <w:jc w:val="center"/>
        <w:rPr>
          <w:rFonts w:ascii="Arial" w:hAnsi="Arial" w:cs="Arial"/>
          <w:b/>
          <w:szCs w:val="20"/>
        </w:rPr>
      </w:pPr>
    </w:p>
    <w:p w14:paraId="3E9FF872" w14:textId="1B9D80B3" w:rsidR="0082769F" w:rsidRPr="00EF425A" w:rsidRDefault="0082769F" w:rsidP="00EF425A">
      <w:pPr>
        <w:keepNext/>
        <w:keepLines/>
        <w:pageBreakBefore/>
        <w:jc w:val="center"/>
        <w:rPr>
          <w:rFonts w:ascii="Arial" w:hAnsi="Arial" w:cs="Arial"/>
          <w:b/>
          <w:szCs w:val="20"/>
        </w:rPr>
      </w:pPr>
    </w:p>
    <w:p w14:paraId="635E0DA9" w14:textId="7119C91F" w:rsidR="00630B73" w:rsidRDefault="00630B73" w:rsidP="00630B73">
      <w:pPr>
        <w:pStyle w:val="Caption"/>
      </w:pPr>
      <w:r>
        <w:t xml:space="preserve">Table </w:t>
      </w:r>
      <w:r>
        <w:fldChar w:fldCharType="begin"/>
      </w:r>
      <w:r>
        <w:instrText>SEQ Table \* ARABIC</w:instrText>
      </w:r>
      <w:r>
        <w:fldChar w:fldCharType="separate"/>
      </w:r>
      <w:r w:rsidR="00FC2AC9">
        <w:rPr>
          <w:noProof/>
        </w:rPr>
        <w:t>6</w:t>
      </w:r>
      <w:r>
        <w:fldChar w:fldCharType="end"/>
      </w:r>
      <w:r w:rsidR="00C0366F">
        <w:t>:</w:t>
      </w:r>
      <w:r>
        <w:t xml:space="preserve"> </w:t>
      </w:r>
      <w:r w:rsidRPr="005E4CB3">
        <w:t>Nonresidential PY202</w:t>
      </w:r>
      <w:r w:rsidR="00C0366F">
        <w:t>2</w:t>
      </w:r>
      <w:r w:rsidRPr="005E4CB3">
        <w:t xml:space="preserve"> TRM </w:t>
      </w:r>
      <w:r w:rsidR="00C0366F">
        <w:t>9</w:t>
      </w:r>
      <w:r w:rsidRPr="005E4CB3">
        <w:t>.0 Volume 3 Updates by Measure</w:t>
      </w:r>
      <w:r>
        <w:t xml:space="preserve"> - Lighting</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EF425A" w:rsidRPr="00005DF6" w14:paraId="1F83C688"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tcBorders>
              <w:top w:val="none" w:sz="0" w:space="0" w:color="auto"/>
              <w:left w:val="none" w:sz="0" w:space="0" w:color="auto"/>
              <w:bottom w:val="none" w:sz="0" w:space="0" w:color="auto"/>
            </w:tcBorders>
            <w:shd w:val="clear" w:color="auto" w:fill="25408F"/>
            <w:tcMar>
              <w:right w:w="72" w:type="dxa"/>
            </w:tcMar>
            <w:vAlign w:val="bottom"/>
          </w:tcPr>
          <w:p w14:paraId="332AE569" w14:textId="77777777" w:rsidR="00EF425A" w:rsidRPr="00005DF6" w:rsidRDefault="00EF425A" w:rsidP="00EF425A">
            <w:pPr>
              <w:keepNext/>
              <w:keepLines/>
              <w:widowControl w:val="0"/>
              <w:spacing w:before="60" w:after="60"/>
              <w:jc w:val="center"/>
              <w:rPr>
                <w:rFonts w:ascii="Arial" w:hAnsi="Arial" w:cs="Arial"/>
                <w:color w:val="FFFFFF"/>
                <w:sz w:val="20"/>
                <w:szCs w:val="20"/>
              </w:rPr>
            </w:pPr>
            <w:bookmarkStart w:id="9" w:name="_Hlk55831922"/>
            <w:bookmarkStart w:id="10" w:name="_Hlk529367970"/>
            <w:r w:rsidRPr="00005DF6">
              <w:rPr>
                <w:rFonts w:ascii="Arial" w:hAnsi="Arial" w:cs="Arial"/>
                <w:color w:val="FFFFFF"/>
                <w:sz w:val="20"/>
                <w:szCs w:val="20"/>
              </w:rPr>
              <w:t>Measure category</w:t>
            </w:r>
          </w:p>
        </w:tc>
        <w:tc>
          <w:tcPr>
            <w:tcW w:w="1980" w:type="dxa"/>
            <w:tcBorders>
              <w:top w:val="none" w:sz="0" w:space="0" w:color="auto"/>
              <w:bottom w:val="none" w:sz="0" w:space="0" w:color="auto"/>
            </w:tcBorders>
            <w:shd w:val="clear" w:color="auto" w:fill="25408F"/>
            <w:tcMar>
              <w:right w:w="72" w:type="dxa"/>
            </w:tcMar>
            <w:vAlign w:val="bottom"/>
          </w:tcPr>
          <w:p w14:paraId="0FAFA951" w14:textId="77777777" w:rsidR="00EF425A" w:rsidRPr="00005DF6" w:rsidRDefault="00EF425A" w:rsidP="00EF425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tcBorders>
              <w:top w:val="none" w:sz="0" w:space="0" w:color="auto"/>
              <w:bottom w:val="none" w:sz="0" w:space="0" w:color="auto"/>
            </w:tcBorders>
            <w:shd w:val="clear" w:color="auto" w:fill="25408F"/>
            <w:textDirection w:val="btLr"/>
            <w:vAlign w:val="center"/>
          </w:tcPr>
          <w:p w14:paraId="60FF366E"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tcBorders>
              <w:top w:val="none" w:sz="0" w:space="0" w:color="auto"/>
              <w:bottom w:val="none" w:sz="0" w:space="0" w:color="auto"/>
            </w:tcBorders>
            <w:shd w:val="clear" w:color="auto" w:fill="25408F"/>
            <w:textDirection w:val="btLr"/>
            <w:vAlign w:val="center"/>
          </w:tcPr>
          <w:p w14:paraId="39D80808"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tcBorders>
              <w:top w:val="none" w:sz="0" w:space="0" w:color="auto"/>
              <w:bottom w:val="none" w:sz="0" w:space="0" w:color="auto"/>
            </w:tcBorders>
            <w:shd w:val="clear" w:color="auto" w:fill="25408F"/>
            <w:textDirection w:val="btLr"/>
            <w:vAlign w:val="center"/>
          </w:tcPr>
          <w:p w14:paraId="2FB8EE3A"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tcBorders>
              <w:top w:val="none" w:sz="0" w:space="0" w:color="auto"/>
              <w:bottom w:val="none" w:sz="0" w:space="0" w:color="auto"/>
            </w:tcBorders>
            <w:shd w:val="clear" w:color="auto" w:fill="25408F"/>
            <w:textDirection w:val="btLr"/>
            <w:vAlign w:val="center"/>
          </w:tcPr>
          <w:p w14:paraId="6498004F"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tcBorders>
              <w:top w:val="none" w:sz="0" w:space="0" w:color="auto"/>
              <w:bottom w:val="none" w:sz="0" w:space="0" w:color="auto"/>
            </w:tcBorders>
            <w:shd w:val="clear" w:color="auto" w:fill="25408F"/>
            <w:textDirection w:val="btLr"/>
            <w:vAlign w:val="center"/>
          </w:tcPr>
          <w:p w14:paraId="3650BD5A"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tcBorders>
              <w:top w:val="none" w:sz="0" w:space="0" w:color="auto"/>
              <w:bottom w:val="none" w:sz="0" w:space="0" w:color="auto"/>
              <w:right w:val="none" w:sz="0" w:space="0" w:color="auto"/>
            </w:tcBorders>
            <w:shd w:val="clear" w:color="auto" w:fill="25408F"/>
            <w:vAlign w:val="bottom"/>
          </w:tcPr>
          <w:p w14:paraId="527CF9B0" w14:textId="77777777" w:rsidR="00EF425A" w:rsidRPr="00005DF6" w:rsidRDefault="00EF425A" w:rsidP="00EF425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8.0 update</w:t>
            </w:r>
          </w:p>
        </w:tc>
      </w:tr>
      <w:bookmarkEnd w:id="9"/>
      <w:tr w:rsidR="00476616" w:rsidRPr="00005DF6" w14:paraId="60EAEDC6" w14:textId="77777777" w:rsidTr="00005DF6">
        <w:trPr>
          <w:cantSplit/>
          <w:jc w:val="center"/>
        </w:trPr>
        <w:tc>
          <w:tcPr>
            <w:tcW w:w="1795" w:type="dxa"/>
            <w:vMerge w:val="restart"/>
            <w:tcMar>
              <w:right w:w="72" w:type="dxa"/>
            </w:tcMar>
          </w:tcPr>
          <w:p w14:paraId="1D6410F9" w14:textId="77777777" w:rsidR="00476616" w:rsidRPr="00005DF6" w:rsidRDefault="00476616" w:rsidP="00476616">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Lighting</w:t>
            </w:r>
          </w:p>
          <w:p w14:paraId="22EBD176"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4BCF6DC3" w14:textId="36F2060A" w:rsidR="00476616" w:rsidRPr="00A8793F" w:rsidRDefault="00476616" w:rsidP="00476616">
            <w:pPr>
              <w:keepNext/>
              <w:keepLines/>
              <w:widowControl w:val="0"/>
              <w:spacing w:before="60" w:after="60"/>
              <w:rPr>
                <w:rFonts w:ascii="Arial" w:hAnsi="Arial" w:cs="Arial"/>
                <w:color w:val="000000"/>
                <w:sz w:val="20"/>
                <w:szCs w:val="20"/>
              </w:rPr>
            </w:pPr>
            <w:r w:rsidRPr="00A8793F">
              <w:rPr>
                <w:rFonts w:ascii="Arial" w:hAnsi="Arial" w:cs="Arial"/>
                <w:color w:val="000000"/>
                <w:sz w:val="20"/>
              </w:rPr>
              <w:t>Lamps and Fixtures</w:t>
            </w:r>
          </w:p>
        </w:tc>
        <w:tc>
          <w:tcPr>
            <w:tcW w:w="810" w:type="dxa"/>
          </w:tcPr>
          <w:p w14:paraId="6FB2C022" w14:textId="7DDE9029"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3781C094" w14:textId="5E4D6FA0"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07C5BAB9" w14:textId="5BC03B58"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798ED39" w14:textId="78B18039"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50D18F61" w14:textId="4C910211"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127656C1" w14:textId="08090B05" w:rsidR="00476616" w:rsidRPr="00A8793F" w:rsidRDefault="00476616" w:rsidP="00476616">
            <w:pPr>
              <w:keepNext/>
              <w:keepLines/>
              <w:widowControl w:val="0"/>
              <w:spacing w:before="60" w:after="60"/>
              <w:rPr>
                <w:rFonts w:ascii="Arial" w:hAnsi="Arial" w:cs="Arial"/>
                <w:sz w:val="20"/>
                <w:szCs w:val="20"/>
              </w:rPr>
            </w:pPr>
            <w:r w:rsidRPr="00A8793F">
              <w:rPr>
                <w:rFonts w:ascii="Arial" w:eastAsia="Arial" w:hAnsi="Arial" w:cs="Arial"/>
                <w:sz w:val="20"/>
                <w:szCs w:val="20"/>
              </w:rPr>
              <w:t xml:space="preserve">General reference checks and text edits. Added guidance for certification of incremented length products. Added upstream clarification. Combined greater and less than 100W GSLs and reflectors for upstream/midstream. Adjusted upstream/midstream residential vs. commercial split and ISRs. Updated upstream/midstream outdoor hours of use. Added guidance for LED model number, performance characteristics </w:t>
            </w:r>
            <w:r w:rsidR="005E430E" w:rsidRPr="00A8793F">
              <w:rPr>
                <w:rFonts w:ascii="Arial" w:eastAsia="Arial" w:hAnsi="Arial" w:cs="Arial"/>
                <w:sz w:val="20"/>
                <w:szCs w:val="20"/>
              </w:rPr>
              <w:t>verification</w:t>
            </w:r>
            <w:r w:rsidRPr="00A8793F">
              <w:rPr>
                <w:rFonts w:ascii="Arial" w:eastAsia="Arial" w:hAnsi="Arial" w:cs="Arial"/>
                <w:sz w:val="20"/>
                <w:szCs w:val="20"/>
              </w:rPr>
              <w:t>, and dates of certification. Changed LSF references to fixture wattage table.</w:t>
            </w:r>
          </w:p>
        </w:tc>
      </w:tr>
      <w:tr w:rsidR="00476616" w:rsidRPr="00005DF6" w14:paraId="12285681" w14:textId="77777777" w:rsidTr="00005DF6">
        <w:trPr>
          <w:cantSplit/>
          <w:jc w:val="center"/>
        </w:trPr>
        <w:tc>
          <w:tcPr>
            <w:tcW w:w="1795" w:type="dxa"/>
            <w:vMerge/>
            <w:tcMar>
              <w:right w:w="72" w:type="dxa"/>
            </w:tcMar>
          </w:tcPr>
          <w:p w14:paraId="2FB09F98"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25E75BD1" w14:textId="65293396" w:rsidR="00476616" w:rsidRPr="00A8793F" w:rsidRDefault="00476616" w:rsidP="00476616">
            <w:pPr>
              <w:widowControl w:val="0"/>
              <w:spacing w:before="60" w:after="60"/>
              <w:rPr>
                <w:rFonts w:ascii="Arial" w:hAnsi="Arial" w:cs="Arial"/>
                <w:color w:val="000000"/>
                <w:sz w:val="20"/>
                <w:szCs w:val="20"/>
              </w:rPr>
            </w:pPr>
            <w:r w:rsidRPr="00A8793F">
              <w:rPr>
                <w:rFonts w:ascii="Arial" w:hAnsi="Arial" w:cs="Arial"/>
                <w:color w:val="000000"/>
                <w:sz w:val="20"/>
              </w:rPr>
              <w:t>Lighting Controls</w:t>
            </w:r>
          </w:p>
        </w:tc>
        <w:tc>
          <w:tcPr>
            <w:tcW w:w="810" w:type="dxa"/>
          </w:tcPr>
          <w:p w14:paraId="37BA3359" w14:textId="78ACEC1D"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7D50AFAD" w14:textId="1CEB0096"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1B707197" w14:textId="7E822B44"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3C27D81" w14:textId="62C2D96B"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17559AED" w14:textId="681BD8AD"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4A254080" w14:textId="0F5459E4" w:rsidR="00476616" w:rsidRPr="00A8793F" w:rsidRDefault="00476616" w:rsidP="00476616">
            <w:pPr>
              <w:widowControl w:val="0"/>
              <w:spacing w:before="60" w:after="60"/>
              <w:rPr>
                <w:rFonts w:ascii="Arial" w:hAnsi="Arial" w:cs="Arial"/>
                <w:sz w:val="20"/>
                <w:szCs w:val="20"/>
              </w:rPr>
            </w:pPr>
            <w:r w:rsidRPr="00A8793F">
              <w:rPr>
                <w:rFonts w:ascii="Arial" w:hAnsi="Arial" w:cs="Arial"/>
                <w:sz w:val="20"/>
              </w:rPr>
              <w:t>Added eligibility criteria for new construction applications.</w:t>
            </w:r>
          </w:p>
        </w:tc>
      </w:tr>
      <w:tr w:rsidR="00476616" w:rsidRPr="00005DF6" w14:paraId="1D95DEFA" w14:textId="77777777" w:rsidTr="00005DF6">
        <w:trPr>
          <w:cantSplit/>
          <w:jc w:val="center"/>
        </w:trPr>
        <w:tc>
          <w:tcPr>
            <w:tcW w:w="1795" w:type="dxa"/>
            <w:vMerge/>
            <w:tcMar>
              <w:right w:w="72" w:type="dxa"/>
            </w:tcMar>
          </w:tcPr>
          <w:p w14:paraId="308B4AD6"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6AC2C184" w14:textId="320928AA" w:rsidR="00476616" w:rsidRPr="00A8793F" w:rsidRDefault="00476616" w:rsidP="00476616">
            <w:pPr>
              <w:widowControl w:val="0"/>
              <w:spacing w:before="60" w:after="60"/>
              <w:rPr>
                <w:rFonts w:ascii="Arial" w:hAnsi="Arial" w:cs="Arial"/>
                <w:color w:val="000000"/>
                <w:sz w:val="20"/>
                <w:szCs w:val="20"/>
              </w:rPr>
            </w:pPr>
            <w:r w:rsidRPr="00A8793F">
              <w:rPr>
                <w:rFonts w:ascii="Arial" w:hAnsi="Arial" w:cs="Arial"/>
                <w:color w:val="000000"/>
                <w:sz w:val="20"/>
              </w:rPr>
              <w:t>LED Traffic Signals</w:t>
            </w:r>
          </w:p>
        </w:tc>
        <w:tc>
          <w:tcPr>
            <w:tcW w:w="810" w:type="dxa"/>
          </w:tcPr>
          <w:p w14:paraId="4C86D39F" w14:textId="2469DB60"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6B715F77" w14:textId="0C11AEA5"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776836DD" w14:textId="1D65AF55"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740DA602" w14:textId="61041CFA"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AA67FF4" w14:textId="75D89F7F"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70879CC3" w14:textId="126BD4EF" w:rsidR="00476616" w:rsidRPr="00A8793F" w:rsidRDefault="00476616" w:rsidP="00476616">
            <w:pPr>
              <w:widowControl w:val="0"/>
              <w:spacing w:before="60" w:after="60"/>
              <w:rPr>
                <w:rFonts w:ascii="Arial" w:hAnsi="Arial" w:cs="Arial"/>
                <w:sz w:val="20"/>
                <w:szCs w:val="20"/>
              </w:rPr>
            </w:pPr>
            <w:r w:rsidRPr="00A8793F">
              <w:rPr>
                <w:rFonts w:ascii="Arial" w:hAnsi="Arial" w:cs="Arial"/>
                <w:sz w:val="20"/>
              </w:rPr>
              <w:t>No revisions.</w:t>
            </w:r>
          </w:p>
        </w:tc>
      </w:tr>
    </w:tbl>
    <w:p w14:paraId="223394DC" w14:textId="77777777" w:rsidR="00F070EB" w:rsidRDefault="00F070EB" w:rsidP="0005137A">
      <w:pPr>
        <w:pStyle w:val="Caption"/>
        <w:keepLines/>
      </w:pPr>
      <w:r>
        <w:lastRenderedPageBreak/>
        <w:t xml:space="preserve">Table </w:t>
      </w:r>
      <w:r>
        <w:fldChar w:fldCharType="begin"/>
      </w:r>
      <w:r>
        <w:instrText>SEQ Table \* ARABIC</w:instrText>
      </w:r>
      <w:r>
        <w:fldChar w:fldCharType="separate"/>
      </w:r>
      <w:r>
        <w:rPr>
          <w:noProof/>
        </w:rPr>
        <w:t>7</w:t>
      </w:r>
      <w:r>
        <w:fldChar w:fldCharType="end"/>
      </w:r>
      <w:r>
        <w:t xml:space="preserve">: </w:t>
      </w:r>
      <w:r w:rsidRPr="00671FC8">
        <w:t>Nonresidential PY202</w:t>
      </w:r>
      <w:r>
        <w:t>2</w:t>
      </w:r>
      <w:r w:rsidRPr="00671FC8">
        <w:t xml:space="preserve"> TRM </w:t>
      </w:r>
      <w:r>
        <w:t>9</w:t>
      </w:r>
      <w:r w:rsidRPr="00671FC8">
        <w:t>.0 Volume 3 Updates by Measure</w:t>
      </w:r>
      <w:r>
        <w:t xml:space="preserve"> - HVAC</w:t>
      </w:r>
    </w:p>
    <w:p w14:paraId="7E2C3C57" w14:textId="08F89124" w:rsidR="00630B73" w:rsidRDefault="00630B73" w:rsidP="0005137A">
      <w:pPr>
        <w:pStyle w:val="Caption"/>
        <w:keepLines/>
      </w:pP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36E7B26B"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tcBorders>
              <w:top w:val="none" w:sz="0" w:space="0" w:color="auto"/>
              <w:left w:val="none" w:sz="0" w:space="0" w:color="auto"/>
              <w:bottom w:val="none" w:sz="0" w:space="0" w:color="auto"/>
            </w:tcBorders>
            <w:shd w:val="clear" w:color="auto" w:fill="25408F"/>
            <w:tcMar>
              <w:right w:w="72" w:type="dxa"/>
            </w:tcMar>
            <w:vAlign w:val="bottom"/>
          </w:tcPr>
          <w:p w14:paraId="51FD1EEF" w14:textId="77777777" w:rsidR="00005DF6" w:rsidRPr="00005DF6" w:rsidRDefault="00005DF6" w:rsidP="0005137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tcBorders>
              <w:top w:val="none" w:sz="0" w:space="0" w:color="auto"/>
              <w:bottom w:val="none" w:sz="0" w:space="0" w:color="auto"/>
            </w:tcBorders>
            <w:shd w:val="clear" w:color="auto" w:fill="25408F"/>
            <w:tcMar>
              <w:right w:w="72" w:type="dxa"/>
            </w:tcMar>
            <w:vAlign w:val="bottom"/>
          </w:tcPr>
          <w:p w14:paraId="7698A112" w14:textId="77777777" w:rsidR="00005DF6" w:rsidRPr="00005DF6" w:rsidRDefault="00005DF6" w:rsidP="0005137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tcBorders>
              <w:top w:val="none" w:sz="0" w:space="0" w:color="auto"/>
              <w:bottom w:val="none" w:sz="0" w:space="0" w:color="auto"/>
            </w:tcBorders>
            <w:shd w:val="clear" w:color="auto" w:fill="25408F"/>
            <w:textDirection w:val="btLr"/>
            <w:vAlign w:val="center"/>
          </w:tcPr>
          <w:p w14:paraId="58681F1B"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tcBorders>
              <w:top w:val="none" w:sz="0" w:space="0" w:color="auto"/>
              <w:bottom w:val="none" w:sz="0" w:space="0" w:color="auto"/>
            </w:tcBorders>
            <w:shd w:val="clear" w:color="auto" w:fill="25408F"/>
            <w:textDirection w:val="btLr"/>
            <w:vAlign w:val="center"/>
          </w:tcPr>
          <w:p w14:paraId="2D7E3A7B"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tcBorders>
              <w:top w:val="none" w:sz="0" w:space="0" w:color="auto"/>
              <w:bottom w:val="none" w:sz="0" w:space="0" w:color="auto"/>
            </w:tcBorders>
            <w:shd w:val="clear" w:color="auto" w:fill="25408F"/>
            <w:textDirection w:val="btLr"/>
            <w:vAlign w:val="center"/>
          </w:tcPr>
          <w:p w14:paraId="5E965B32"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tcBorders>
              <w:top w:val="none" w:sz="0" w:space="0" w:color="auto"/>
              <w:bottom w:val="none" w:sz="0" w:space="0" w:color="auto"/>
            </w:tcBorders>
            <w:shd w:val="clear" w:color="auto" w:fill="25408F"/>
            <w:textDirection w:val="btLr"/>
            <w:vAlign w:val="center"/>
          </w:tcPr>
          <w:p w14:paraId="49357730"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tcBorders>
              <w:top w:val="none" w:sz="0" w:space="0" w:color="auto"/>
              <w:bottom w:val="none" w:sz="0" w:space="0" w:color="auto"/>
            </w:tcBorders>
            <w:shd w:val="clear" w:color="auto" w:fill="25408F"/>
            <w:textDirection w:val="btLr"/>
            <w:vAlign w:val="center"/>
          </w:tcPr>
          <w:p w14:paraId="232A471A"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tcBorders>
              <w:top w:val="none" w:sz="0" w:space="0" w:color="auto"/>
              <w:bottom w:val="none" w:sz="0" w:space="0" w:color="auto"/>
              <w:right w:val="none" w:sz="0" w:space="0" w:color="auto"/>
            </w:tcBorders>
            <w:shd w:val="clear" w:color="auto" w:fill="25408F"/>
            <w:vAlign w:val="bottom"/>
          </w:tcPr>
          <w:p w14:paraId="27F6820B" w14:textId="77777777" w:rsidR="00005DF6" w:rsidRPr="00005DF6" w:rsidRDefault="00005DF6" w:rsidP="0005137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8.0 update</w:t>
            </w:r>
          </w:p>
        </w:tc>
      </w:tr>
      <w:tr w:rsidR="001D4C22" w:rsidRPr="00005DF6" w14:paraId="41E178EE"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40189774" w14:textId="77777777" w:rsidR="001D4C22" w:rsidRPr="00005DF6" w:rsidRDefault="001D4C22" w:rsidP="0005137A">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HVAC</w:t>
            </w:r>
          </w:p>
          <w:p w14:paraId="14691BFD" w14:textId="77777777" w:rsidR="001D4C22" w:rsidRPr="00005DF6" w:rsidRDefault="001D4C22" w:rsidP="0005137A">
            <w:pPr>
              <w:keepNext/>
              <w:keepLines/>
              <w:widowControl w:val="0"/>
              <w:rPr>
                <w:rFonts w:ascii="Arial" w:hAnsi="Arial" w:cs="Arial"/>
                <w:sz w:val="20"/>
                <w:szCs w:val="20"/>
              </w:rPr>
            </w:pPr>
          </w:p>
          <w:p w14:paraId="47751EC7" w14:textId="77777777" w:rsidR="001D4C22" w:rsidRPr="00005DF6" w:rsidRDefault="001D4C22" w:rsidP="0005137A">
            <w:pPr>
              <w:keepNext/>
              <w:keepLines/>
              <w:widowControl w:val="0"/>
              <w:rPr>
                <w:rFonts w:ascii="Arial" w:hAnsi="Arial" w:cs="Arial"/>
                <w:sz w:val="20"/>
                <w:szCs w:val="20"/>
              </w:rPr>
            </w:pPr>
          </w:p>
          <w:p w14:paraId="4559FB52" w14:textId="77777777" w:rsidR="001D4C22" w:rsidRPr="00005DF6" w:rsidRDefault="001D4C22" w:rsidP="0005137A">
            <w:pPr>
              <w:keepNext/>
              <w:keepLines/>
              <w:widowControl w:val="0"/>
              <w:rPr>
                <w:rFonts w:ascii="Arial" w:hAnsi="Arial" w:cs="Arial"/>
                <w:sz w:val="20"/>
                <w:szCs w:val="20"/>
              </w:rPr>
            </w:pPr>
          </w:p>
          <w:p w14:paraId="58255CDD" w14:textId="77777777" w:rsidR="001D4C22" w:rsidRPr="00005DF6" w:rsidRDefault="001D4C22" w:rsidP="0005137A">
            <w:pPr>
              <w:keepNext/>
              <w:keepLines/>
              <w:widowControl w:val="0"/>
              <w:rPr>
                <w:rFonts w:ascii="Arial" w:hAnsi="Arial" w:cs="Arial"/>
                <w:sz w:val="20"/>
                <w:szCs w:val="20"/>
              </w:rPr>
            </w:pPr>
          </w:p>
          <w:p w14:paraId="3BCA71D1" w14:textId="77777777" w:rsidR="001D4C22" w:rsidRPr="00005DF6" w:rsidRDefault="001D4C22" w:rsidP="0005137A">
            <w:pPr>
              <w:keepNext/>
              <w:keepLines/>
              <w:widowControl w:val="0"/>
              <w:rPr>
                <w:rFonts w:ascii="Arial" w:hAnsi="Arial" w:cs="Arial"/>
                <w:sz w:val="20"/>
                <w:szCs w:val="20"/>
              </w:rPr>
            </w:pPr>
          </w:p>
          <w:p w14:paraId="3B9EEF6A" w14:textId="77777777" w:rsidR="001D4C22" w:rsidRPr="00005DF6" w:rsidRDefault="001D4C22" w:rsidP="0005137A">
            <w:pPr>
              <w:keepNext/>
              <w:keepLines/>
              <w:widowControl w:val="0"/>
              <w:rPr>
                <w:rFonts w:ascii="Arial" w:hAnsi="Arial" w:cs="Arial"/>
                <w:sz w:val="20"/>
                <w:szCs w:val="20"/>
              </w:rPr>
            </w:pPr>
          </w:p>
          <w:p w14:paraId="2FAF1B01" w14:textId="77777777" w:rsidR="001D4C22" w:rsidRPr="00005DF6" w:rsidRDefault="001D4C22" w:rsidP="0005137A">
            <w:pPr>
              <w:keepNext/>
              <w:keepLines/>
              <w:widowControl w:val="0"/>
              <w:rPr>
                <w:rFonts w:ascii="Arial" w:hAnsi="Arial" w:cs="Arial"/>
                <w:sz w:val="20"/>
                <w:szCs w:val="20"/>
              </w:rPr>
            </w:pPr>
          </w:p>
          <w:p w14:paraId="39279057" w14:textId="77777777" w:rsidR="001D4C22" w:rsidRPr="00005DF6" w:rsidRDefault="001D4C22" w:rsidP="0005137A">
            <w:pPr>
              <w:keepNext/>
              <w:keepLines/>
              <w:widowControl w:val="0"/>
              <w:rPr>
                <w:rFonts w:ascii="Arial" w:hAnsi="Arial" w:cs="Arial"/>
                <w:sz w:val="20"/>
                <w:szCs w:val="20"/>
              </w:rPr>
            </w:pPr>
          </w:p>
          <w:p w14:paraId="4E7B0666" w14:textId="77777777" w:rsidR="001D4C22" w:rsidRPr="00005DF6" w:rsidRDefault="001D4C22" w:rsidP="0005137A">
            <w:pPr>
              <w:keepNext/>
              <w:keepLines/>
              <w:widowControl w:val="0"/>
              <w:rPr>
                <w:rFonts w:ascii="Arial" w:hAnsi="Arial" w:cs="Arial"/>
                <w:sz w:val="20"/>
                <w:szCs w:val="20"/>
              </w:rPr>
            </w:pPr>
          </w:p>
          <w:p w14:paraId="0E8766B6" w14:textId="77777777" w:rsidR="001D4C22" w:rsidRPr="00005DF6" w:rsidRDefault="001D4C22" w:rsidP="0005137A">
            <w:pPr>
              <w:keepNext/>
              <w:keepLines/>
              <w:widowControl w:val="0"/>
              <w:rPr>
                <w:rFonts w:ascii="Arial" w:hAnsi="Arial" w:cs="Arial"/>
                <w:sz w:val="20"/>
                <w:szCs w:val="20"/>
              </w:rPr>
            </w:pPr>
          </w:p>
          <w:p w14:paraId="5F9B2B22" w14:textId="77777777" w:rsidR="001D4C22" w:rsidRPr="00005DF6" w:rsidRDefault="001D4C22" w:rsidP="0005137A">
            <w:pPr>
              <w:keepNext/>
              <w:keepLines/>
              <w:widowControl w:val="0"/>
              <w:rPr>
                <w:rFonts w:ascii="Arial" w:hAnsi="Arial" w:cs="Arial"/>
                <w:sz w:val="20"/>
                <w:szCs w:val="20"/>
              </w:rPr>
            </w:pPr>
          </w:p>
          <w:p w14:paraId="4F2455F4" w14:textId="77777777" w:rsidR="001D4C22" w:rsidRPr="00005DF6" w:rsidRDefault="001D4C22" w:rsidP="0005137A">
            <w:pPr>
              <w:keepNext/>
              <w:keepLines/>
              <w:widowControl w:val="0"/>
              <w:rPr>
                <w:rFonts w:ascii="Arial" w:hAnsi="Arial" w:cs="Arial"/>
                <w:color w:val="000000"/>
                <w:sz w:val="20"/>
                <w:szCs w:val="20"/>
              </w:rPr>
            </w:pPr>
          </w:p>
          <w:p w14:paraId="364C9A5F" w14:textId="77777777" w:rsidR="001D4C22" w:rsidRPr="00005DF6" w:rsidRDefault="001D4C22" w:rsidP="0005137A">
            <w:pPr>
              <w:keepNext/>
              <w:keepLines/>
              <w:widowControl w:val="0"/>
              <w:rPr>
                <w:rFonts w:ascii="Arial" w:hAnsi="Arial" w:cs="Arial"/>
                <w:color w:val="000000"/>
                <w:sz w:val="20"/>
                <w:szCs w:val="20"/>
              </w:rPr>
            </w:pPr>
          </w:p>
          <w:p w14:paraId="1997D34C" w14:textId="400260E9" w:rsidR="001D4C22" w:rsidRPr="00005DF6" w:rsidRDefault="001D4C22" w:rsidP="0005137A">
            <w:pPr>
              <w:keepNext/>
              <w:keepLines/>
              <w:widowControl w:val="0"/>
              <w:jc w:val="center"/>
              <w:rPr>
                <w:rFonts w:ascii="Arial" w:hAnsi="Arial" w:cs="Arial"/>
                <w:sz w:val="20"/>
                <w:szCs w:val="20"/>
              </w:rPr>
            </w:pPr>
          </w:p>
        </w:tc>
        <w:tc>
          <w:tcPr>
            <w:tcW w:w="1980" w:type="dxa"/>
            <w:shd w:val="clear" w:color="auto" w:fill="FFFFFF" w:themeFill="background1"/>
            <w:tcMar>
              <w:right w:w="72" w:type="dxa"/>
            </w:tcMar>
          </w:tcPr>
          <w:p w14:paraId="7091C01B" w14:textId="315C7FFE" w:rsidR="001D4C22" w:rsidRPr="00A8793F" w:rsidRDefault="001D4C22" w:rsidP="0005137A">
            <w:pPr>
              <w:keepNext/>
              <w:keepLines/>
              <w:widowControl w:val="0"/>
              <w:spacing w:before="60" w:after="60"/>
              <w:rPr>
                <w:rFonts w:ascii="Arial" w:hAnsi="Arial" w:cs="Arial"/>
                <w:color w:val="000000"/>
                <w:sz w:val="20"/>
                <w:szCs w:val="20"/>
              </w:rPr>
            </w:pPr>
            <w:r w:rsidRPr="00A8793F">
              <w:rPr>
                <w:rFonts w:ascii="Arial" w:hAnsi="Arial" w:cs="Arial"/>
                <w:color w:val="000000"/>
                <w:sz w:val="20"/>
              </w:rPr>
              <w:t>Air conditioning or heat pump tune-ups</w:t>
            </w:r>
          </w:p>
        </w:tc>
        <w:tc>
          <w:tcPr>
            <w:tcW w:w="810" w:type="dxa"/>
            <w:shd w:val="clear" w:color="auto" w:fill="FFFFFF" w:themeFill="background1"/>
          </w:tcPr>
          <w:p w14:paraId="2283C02D" w14:textId="44A6F8CF"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3703545" w14:textId="54A3E641"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72B8775F" w14:textId="2EC52946"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29C87984" w14:textId="5CCD3E37"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0AEA7621" w14:textId="48D8B160"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5FC273CD" w14:textId="3C199135" w:rsidR="001D4C22" w:rsidRPr="00A8793F" w:rsidRDefault="001D4C22" w:rsidP="0005137A">
            <w:pPr>
              <w:keepNext/>
              <w:keepLines/>
              <w:widowControl w:val="0"/>
              <w:spacing w:before="60" w:after="60"/>
              <w:rPr>
                <w:rFonts w:ascii="Arial" w:hAnsi="Arial" w:cs="Arial"/>
                <w:sz w:val="20"/>
                <w:szCs w:val="20"/>
              </w:rPr>
            </w:pPr>
            <w:r w:rsidRPr="00A8793F">
              <w:rPr>
                <w:rFonts w:ascii="Arial" w:hAnsi="Arial" w:cs="Arial"/>
                <w:sz w:val="20"/>
              </w:rPr>
              <w:t>Updated EUL reference.</w:t>
            </w:r>
          </w:p>
        </w:tc>
      </w:tr>
      <w:tr w:rsidR="001D4C22" w:rsidRPr="00005DF6" w14:paraId="37969D96"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01E92D2A"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9764A8B" w14:textId="3BE47638"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Split-system/single-packaged air conditioners and heat pumps</w:t>
            </w:r>
          </w:p>
        </w:tc>
        <w:tc>
          <w:tcPr>
            <w:tcW w:w="810" w:type="dxa"/>
            <w:shd w:val="clear" w:color="auto" w:fill="FFFFFF" w:themeFill="background1"/>
          </w:tcPr>
          <w:p w14:paraId="7A16AFBB" w14:textId="469825A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536085BB" w14:textId="55E8387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38F726E2" w14:textId="48CA7F0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C9B7EAB" w14:textId="1B76FA12"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4576CC4" w14:textId="3E643A9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58F484C7" w14:textId="26277EBB"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General reference checks and text edits. Removed baseline efficiency splits between heating section types for air conditioners and defaulted to “All Other” efficiencies. Clarified approach for system types conversion to split/packaged AC systems. Updated EUL methodology. Incorporated building type weighted savings coefficients for upstream/midstream. Incremented RUL table for code-compliance.</w:t>
            </w:r>
          </w:p>
        </w:tc>
      </w:tr>
      <w:tr w:rsidR="001D4C22" w:rsidRPr="00005DF6" w14:paraId="739BB654"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8284E6C"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2D55514A" w14:textId="54358C4C"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HVAC chillers</w:t>
            </w:r>
          </w:p>
        </w:tc>
        <w:tc>
          <w:tcPr>
            <w:tcW w:w="810" w:type="dxa"/>
            <w:shd w:val="clear" w:color="auto" w:fill="FFFFFF" w:themeFill="background1"/>
          </w:tcPr>
          <w:p w14:paraId="3D1C455F" w14:textId="25541A9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009E1DEA" w14:textId="268C408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CEE49A9" w14:textId="6D93A386"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C8CC650" w14:textId="53F545E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FA0E245" w14:textId="0386F93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0A1570F9" w14:textId="6C12C3EF"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 xml:space="preserve">General reference checks and text edits. </w:t>
            </w:r>
            <w:r w:rsidRPr="00A8793F">
              <w:rPr>
                <w:rFonts w:ascii="Arial" w:hAnsi="Arial" w:cs="Arial"/>
                <w:sz w:val="20"/>
              </w:rPr>
              <w:t xml:space="preserve">Updated default age of system to match EUL Incorporated upstream/midstream building type weighting for savings coefficients. </w:t>
            </w:r>
            <w:r w:rsidRPr="00A8793F">
              <w:rPr>
                <w:rFonts w:ascii="Arial" w:eastAsia="Arial" w:hAnsi="Arial" w:cs="Arial"/>
                <w:sz w:val="20"/>
                <w:szCs w:val="20"/>
              </w:rPr>
              <w:t>Incremented RUL table for code-compliance.</w:t>
            </w:r>
          </w:p>
        </w:tc>
      </w:tr>
      <w:tr w:rsidR="001D4C22" w:rsidRPr="00005DF6" w14:paraId="0B190170"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7AEA55C"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20A832D" w14:textId="26F3A0AF"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Package terminal air conditioners/heat pumps, and room air conditioners</w:t>
            </w:r>
          </w:p>
        </w:tc>
        <w:tc>
          <w:tcPr>
            <w:tcW w:w="810" w:type="dxa"/>
            <w:shd w:val="clear" w:color="auto" w:fill="FFFFFF" w:themeFill="background1"/>
          </w:tcPr>
          <w:p w14:paraId="28573D80" w14:textId="6B6832F6"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5DF1D69" w14:textId="1777FBF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B780AAD" w14:textId="7109B1C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573E7E44" w14:textId="1BF52B7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137ED45E" w14:textId="2790E22D"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X</w:t>
            </w:r>
          </w:p>
        </w:tc>
        <w:tc>
          <w:tcPr>
            <w:tcW w:w="2710" w:type="dxa"/>
            <w:shd w:val="clear" w:color="auto" w:fill="FFFFFF" w:themeFill="background1"/>
          </w:tcPr>
          <w:p w14:paraId="03A5CF94" w14:textId="7C419470"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General reference checks and text edits. Incorporated upstream/midstream building type weighted savings coefficients. Clarified default age and RUL. Incremented RUL table for code-compliance.</w:t>
            </w:r>
          </w:p>
        </w:tc>
      </w:tr>
      <w:tr w:rsidR="001D4C22" w:rsidRPr="00005DF6" w14:paraId="28A67AB9"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958E0A8"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1AF64FF" w14:textId="7AE88073"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Computer room air conditioners</w:t>
            </w:r>
          </w:p>
        </w:tc>
        <w:tc>
          <w:tcPr>
            <w:tcW w:w="810" w:type="dxa"/>
            <w:shd w:val="clear" w:color="auto" w:fill="FFFFFF" w:themeFill="background1"/>
          </w:tcPr>
          <w:p w14:paraId="00C26DEC" w14:textId="4494AE0B"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DFF9DB3" w14:textId="16E5B5FD"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1251A0E4" w14:textId="05836429"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09606FE" w14:textId="1CA623AE"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6973901" w14:textId="2CB39930"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2272C96F" w14:textId="01088B27" w:rsidR="001D4C22" w:rsidRPr="00A8793F" w:rsidRDefault="001D4C22" w:rsidP="0005137A">
            <w:pPr>
              <w:widowControl w:val="0"/>
              <w:spacing w:before="60" w:after="60"/>
              <w:rPr>
                <w:rFonts w:ascii="Arial" w:eastAsia="Arial" w:hAnsi="Arial" w:cs="Arial"/>
                <w:sz w:val="20"/>
                <w:szCs w:val="20"/>
              </w:rPr>
            </w:pPr>
            <w:r w:rsidRPr="00A8793F">
              <w:rPr>
                <w:rFonts w:ascii="Arial" w:hAnsi="Arial" w:cs="Arial"/>
                <w:sz w:val="20"/>
              </w:rPr>
              <w:t>Updated baseline table citation. Added capacity conversion from kW to btu/hr.</w:t>
            </w:r>
          </w:p>
        </w:tc>
      </w:tr>
      <w:tr w:rsidR="001D4C22" w:rsidRPr="00005DF6" w14:paraId="1E93A54D"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15BEC50E"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529A6641" w14:textId="3FCEF9EF" w:rsidR="001D4C22" w:rsidRPr="00A8793F" w:rsidRDefault="001D4C22" w:rsidP="0005137A">
            <w:pPr>
              <w:widowControl w:val="0"/>
              <w:spacing w:before="60" w:after="60"/>
              <w:rPr>
                <w:rFonts w:ascii="Arial" w:hAnsi="Arial" w:cs="Arial"/>
                <w:color w:val="000000"/>
                <w:sz w:val="20"/>
                <w:szCs w:val="20"/>
              </w:rPr>
            </w:pPr>
            <w:r w:rsidRPr="00A8793F">
              <w:rPr>
                <w:rFonts w:ascii="Arial" w:eastAsia="Arial" w:hAnsi="Arial" w:cs="Arial"/>
                <w:color w:val="000000" w:themeColor="text1"/>
                <w:sz w:val="20"/>
                <w:szCs w:val="20"/>
              </w:rPr>
              <w:t>Computer room air handler motor efficiency</w:t>
            </w:r>
          </w:p>
        </w:tc>
        <w:tc>
          <w:tcPr>
            <w:tcW w:w="810" w:type="dxa"/>
            <w:shd w:val="clear" w:color="auto" w:fill="FFFFFF" w:themeFill="background1"/>
          </w:tcPr>
          <w:p w14:paraId="08519FFC" w14:textId="02572A7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1070" w:type="dxa"/>
            <w:shd w:val="clear" w:color="auto" w:fill="FFFFFF" w:themeFill="background1"/>
          </w:tcPr>
          <w:p w14:paraId="3E734E41" w14:textId="6504874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810" w:type="dxa"/>
            <w:shd w:val="clear" w:color="auto" w:fill="FFFFFF" w:themeFill="background1"/>
          </w:tcPr>
          <w:p w14:paraId="688DE6EE" w14:textId="79C647D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630" w:type="dxa"/>
            <w:shd w:val="clear" w:color="auto" w:fill="FFFFFF" w:themeFill="background1"/>
          </w:tcPr>
          <w:p w14:paraId="26E13811" w14:textId="46BE276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630" w:type="dxa"/>
            <w:shd w:val="clear" w:color="auto" w:fill="FFFFFF" w:themeFill="background1"/>
          </w:tcPr>
          <w:p w14:paraId="2930A477" w14:textId="07FA1AF2" w:rsidR="001D4C22" w:rsidRPr="00A8793F" w:rsidRDefault="001D4C22" w:rsidP="0005137A">
            <w:pPr>
              <w:widowControl w:val="0"/>
              <w:spacing w:before="60" w:after="60"/>
              <w:jc w:val="right"/>
              <w:rPr>
                <w:rFonts w:ascii="Arial" w:hAnsi="Arial" w:cs="Arial"/>
                <w:sz w:val="20"/>
                <w:szCs w:val="20"/>
              </w:rPr>
            </w:pPr>
            <w:r w:rsidRPr="00A8793F">
              <w:rPr>
                <w:rFonts w:ascii="Arial" w:eastAsia="Arial" w:hAnsi="Arial" w:cs="Arial"/>
                <w:sz w:val="20"/>
                <w:szCs w:val="20"/>
              </w:rPr>
              <w:t>--</w:t>
            </w:r>
          </w:p>
        </w:tc>
        <w:tc>
          <w:tcPr>
            <w:tcW w:w="2710" w:type="dxa"/>
            <w:shd w:val="clear" w:color="auto" w:fill="FFFFFF" w:themeFill="background1"/>
          </w:tcPr>
          <w:p w14:paraId="4A223D3A" w14:textId="20E873CF" w:rsidR="001D4C22" w:rsidRPr="00A8793F" w:rsidRDefault="001D4C22" w:rsidP="0005137A">
            <w:pPr>
              <w:widowControl w:val="0"/>
              <w:spacing w:before="60" w:after="60"/>
              <w:rPr>
                <w:rFonts w:ascii="Arial" w:eastAsia="Arial" w:hAnsi="Arial" w:cs="Arial"/>
                <w:sz w:val="20"/>
                <w:szCs w:val="20"/>
              </w:rPr>
            </w:pPr>
            <w:r w:rsidRPr="00A8793F">
              <w:rPr>
                <w:rFonts w:ascii="Arial" w:hAnsi="Arial" w:cs="Arial"/>
                <w:sz w:val="20"/>
              </w:rPr>
              <w:t>No revisions.</w:t>
            </w:r>
          </w:p>
        </w:tc>
      </w:tr>
      <w:tr w:rsidR="001D4C22" w:rsidRPr="00005DF6" w14:paraId="65F29885"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1393C8A" w14:textId="77777777" w:rsidR="001D4C22" w:rsidRPr="00005DF6" w:rsidRDefault="001D4C22" w:rsidP="001D4C22">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2BD42B23" w14:textId="0698AF89"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 xml:space="preserve">HVAC variable frequency drives </w:t>
            </w:r>
          </w:p>
        </w:tc>
        <w:tc>
          <w:tcPr>
            <w:tcW w:w="810" w:type="dxa"/>
            <w:shd w:val="clear" w:color="auto" w:fill="FFFFFF" w:themeFill="background1"/>
          </w:tcPr>
          <w:p w14:paraId="0587AF9E" w14:textId="37F59F3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4168E1F7" w14:textId="64E8F6BC"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shd w:val="clear" w:color="auto" w:fill="FFFFFF" w:themeFill="background1"/>
          </w:tcPr>
          <w:p w14:paraId="6FB1A8F4" w14:textId="584E85A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DAB8BE2" w14:textId="57694A94"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09221EAB" w14:textId="7D5EE87A"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7CFF371F" w14:textId="3D0992EC" w:rsidR="001D4C22" w:rsidRPr="00A8793F" w:rsidRDefault="001D4C22" w:rsidP="0005137A">
            <w:pPr>
              <w:widowControl w:val="0"/>
              <w:spacing w:before="60" w:after="60"/>
              <w:rPr>
                <w:rFonts w:ascii="Arial" w:hAnsi="Arial" w:cs="Arial"/>
                <w:sz w:val="20"/>
                <w:szCs w:val="20"/>
              </w:rPr>
            </w:pPr>
            <w:r w:rsidRPr="00A8793F">
              <w:rPr>
                <w:rFonts w:ascii="Arial" w:hAnsi="Arial" w:cs="Arial"/>
                <w:sz w:val="20"/>
              </w:rPr>
              <w:t>Expanded available building types and updated occupancy schedules.</w:t>
            </w:r>
          </w:p>
        </w:tc>
      </w:tr>
      <w:tr w:rsidR="001D4C22" w:rsidRPr="00005DF6" w14:paraId="01949231"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6D214B0" w14:textId="77777777" w:rsidR="001D4C22" w:rsidRPr="00005DF6" w:rsidRDefault="001D4C22" w:rsidP="001D4C22">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4706CC4" w14:textId="3356324A" w:rsidR="001D4C22" w:rsidRPr="00A8793F" w:rsidRDefault="001D4C22" w:rsidP="001D4C22">
            <w:pPr>
              <w:keepNext/>
              <w:keepLines/>
              <w:widowControl w:val="0"/>
              <w:spacing w:before="60" w:after="60"/>
              <w:rPr>
                <w:rFonts w:ascii="Arial" w:hAnsi="Arial" w:cs="Arial"/>
                <w:color w:val="000000"/>
                <w:sz w:val="20"/>
                <w:szCs w:val="20"/>
              </w:rPr>
            </w:pPr>
            <w:r w:rsidRPr="00A8793F">
              <w:rPr>
                <w:rFonts w:ascii="Arial" w:hAnsi="Arial" w:cs="Arial"/>
                <w:color w:val="000000"/>
                <w:sz w:val="20"/>
              </w:rPr>
              <w:t>Condenser air evaporative pre-cooling</w:t>
            </w:r>
          </w:p>
        </w:tc>
        <w:tc>
          <w:tcPr>
            <w:tcW w:w="810" w:type="dxa"/>
            <w:shd w:val="clear" w:color="auto" w:fill="FFFFFF" w:themeFill="background1"/>
          </w:tcPr>
          <w:p w14:paraId="48098A52" w14:textId="0CD41076"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10C53F1" w14:textId="3E882E99"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0FD0A76" w14:textId="0970721C"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46871667" w14:textId="39D65D6F"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47733679" w14:textId="6FCB4D2E" w:rsidR="001D4C22" w:rsidRPr="00A8793F" w:rsidRDefault="001D4C22" w:rsidP="001D4C22">
            <w:pPr>
              <w:keepNext/>
              <w:keepLines/>
              <w:widowControl w:val="0"/>
              <w:spacing w:before="60" w:after="60"/>
              <w:jc w:val="right"/>
              <w:rPr>
                <w:rFonts w:ascii="Arial" w:hAnsi="Arial" w:cs="Arial"/>
                <w:sz w:val="20"/>
                <w:szCs w:val="20"/>
              </w:rPr>
            </w:pPr>
            <w:r w:rsidRPr="00A8793F">
              <w:rPr>
                <w:rFonts w:ascii="Arial" w:hAnsi="Arial" w:cs="Arial"/>
                <w:sz w:val="20"/>
              </w:rPr>
              <w:t>X</w:t>
            </w:r>
          </w:p>
        </w:tc>
        <w:tc>
          <w:tcPr>
            <w:tcW w:w="2710" w:type="dxa"/>
            <w:shd w:val="clear" w:color="auto" w:fill="FFFFFF" w:themeFill="background1"/>
          </w:tcPr>
          <w:p w14:paraId="29FD9D9E" w14:textId="655CC017" w:rsidR="001D4C22" w:rsidRPr="00A8793F" w:rsidRDefault="001D4C22" w:rsidP="001D4C22">
            <w:pPr>
              <w:keepNext/>
              <w:keepLines/>
              <w:widowControl w:val="0"/>
              <w:spacing w:before="60" w:after="60"/>
              <w:rPr>
                <w:rFonts w:ascii="Arial" w:hAnsi="Arial" w:cs="Arial"/>
                <w:sz w:val="20"/>
                <w:szCs w:val="20"/>
              </w:rPr>
            </w:pPr>
            <w:r w:rsidRPr="00A8793F">
              <w:rPr>
                <w:rFonts w:ascii="Arial" w:hAnsi="Arial" w:cs="Arial"/>
                <w:sz w:val="20"/>
              </w:rPr>
              <w:t>Specified that formulas use tons and kW/ton values and added conversion factors from other units.</w:t>
            </w:r>
          </w:p>
        </w:tc>
      </w:tr>
      <w:tr w:rsidR="001D4C22" w:rsidRPr="00005DF6" w14:paraId="46E9C4B4"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BB90278" w14:textId="77777777" w:rsidR="001D4C22" w:rsidRPr="00005DF6" w:rsidRDefault="001D4C22" w:rsidP="001D4C22">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3A096ED" w14:textId="32421F3A" w:rsidR="001D4C22" w:rsidRPr="00A8793F" w:rsidRDefault="001D4C22" w:rsidP="001D4C22">
            <w:pPr>
              <w:widowControl w:val="0"/>
              <w:spacing w:before="60" w:after="60"/>
              <w:rPr>
                <w:rFonts w:ascii="Arial" w:hAnsi="Arial" w:cs="Arial"/>
                <w:color w:val="000000"/>
                <w:sz w:val="20"/>
                <w:szCs w:val="20"/>
              </w:rPr>
            </w:pPr>
            <w:r w:rsidRPr="00A8793F">
              <w:rPr>
                <w:rFonts w:ascii="Arial" w:hAnsi="Arial" w:cs="Arial"/>
                <w:color w:val="000000"/>
                <w:sz w:val="20"/>
              </w:rPr>
              <w:t>High-volume low-speed fans</w:t>
            </w:r>
          </w:p>
        </w:tc>
        <w:tc>
          <w:tcPr>
            <w:tcW w:w="810" w:type="dxa"/>
            <w:shd w:val="clear" w:color="auto" w:fill="FFFFFF" w:themeFill="background1"/>
          </w:tcPr>
          <w:p w14:paraId="02CAE588" w14:textId="2DB4CAFD"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CD4474E" w14:textId="0BDC1A5D"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36C05E52" w14:textId="15EC1C15"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CEF3840" w14:textId="1DFE113F"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504D952A" w14:textId="36E85988" w:rsidR="001D4C22" w:rsidRPr="00A8793F" w:rsidRDefault="001D4C22" w:rsidP="001D4C22">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4B6042A6" w14:textId="0ABF805D" w:rsidR="001D4C22" w:rsidRPr="00A8793F" w:rsidRDefault="001D4C22" w:rsidP="001D4C22">
            <w:pPr>
              <w:widowControl w:val="0"/>
              <w:spacing w:before="60" w:after="60"/>
              <w:rPr>
                <w:rFonts w:ascii="Arial" w:hAnsi="Arial" w:cs="Arial"/>
                <w:sz w:val="20"/>
                <w:szCs w:val="20"/>
              </w:rPr>
            </w:pPr>
            <w:r w:rsidRPr="00A8793F">
              <w:rPr>
                <w:rFonts w:ascii="Arial" w:hAnsi="Arial" w:cs="Arial"/>
                <w:sz w:val="20"/>
              </w:rPr>
              <w:t>No revisions.</w:t>
            </w:r>
          </w:p>
        </w:tc>
      </w:tr>
      <w:tr w:rsidR="001D4C22" w:rsidRPr="00005DF6" w14:paraId="26FACCA8" w14:textId="77777777" w:rsidTr="00005DF6">
        <w:tblPrEx>
          <w:shd w:val="clear" w:color="auto" w:fill="FFFFFF" w:themeFill="background1"/>
        </w:tblPrEx>
        <w:trPr>
          <w:cantSplit/>
          <w:jc w:val="center"/>
        </w:trPr>
        <w:tc>
          <w:tcPr>
            <w:tcW w:w="1795" w:type="dxa"/>
            <w:shd w:val="clear" w:color="auto" w:fill="FFFFFF" w:themeFill="background1"/>
            <w:tcMar>
              <w:right w:w="72" w:type="dxa"/>
            </w:tcMar>
          </w:tcPr>
          <w:p w14:paraId="60C40F2D" w14:textId="77777777" w:rsidR="001D4C22" w:rsidRPr="00005DF6" w:rsidRDefault="001D4C22" w:rsidP="001D4C22">
            <w:pPr>
              <w:widowControl w:val="0"/>
              <w:spacing w:before="60" w:after="60"/>
              <w:rPr>
                <w:rFonts w:ascii="Arial" w:hAnsi="Arial" w:cs="Arial"/>
                <w:color w:val="000000"/>
                <w:szCs w:val="20"/>
              </w:rPr>
            </w:pPr>
          </w:p>
        </w:tc>
        <w:tc>
          <w:tcPr>
            <w:tcW w:w="1980" w:type="dxa"/>
            <w:shd w:val="clear" w:color="auto" w:fill="FFFFFF" w:themeFill="background1"/>
            <w:tcMar>
              <w:right w:w="72" w:type="dxa"/>
            </w:tcMar>
          </w:tcPr>
          <w:p w14:paraId="5C87159A" w14:textId="7E8A1382" w:rsidR="001D4C22" w:rsidRPr="00A8793F" w:rsidRDefault="001D4C22" w:rsidP="001D4C22">
            <w:pPr>
              <w:widowControl w:val="0"/>
              <w:spacing w:before="60" w:after="60"/>
              <w:rPr>
                <w:rFonts w:ascii="Arial" w:hAnsi="Arial" w:cs="Arial"/>
                <w:color w:val="000000"/>
              </w:rPr>
            </w:pPr>
            <w:r w:rsidRPr="00A8793F">
              <w:rPr>
                <w:rFonts w:ascii="Arial" w:hAnsi="Arial" w:cs="Arial"/>
                <w:color w:val="000000"/>
                <w:sz w:val="20"/>
              </w:rPr>
              <w:t>Small commercial evaporative cooling</w:t>
            </w:r>
          </w:p>
        </w:tc>
        <w:tc>
          <w:tcPr>
            <w:tcW w:w="810" w:type="dxa"/>
            <w:shd w:val="clear" w:color="auto" w:fill="FFFFFF" w:themeFill="background1"/>
          </w:tcPr>
          <w:p w14:paraId="45549022" w14:textId="121B5133"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w:t>
            </w:r>
          </w:p>
        </w:tc>
        <w:tc>
          <w:tcPr>
            <w:tcW w:w="1070" w:type="dxa"/>
            <w:shd w:val="clear" w:color="auto" w:fill="FFFFFF" w:themeFill="background1"/>
          </w:tcPr>
          <w:p w14:paraId="582A445D" w14:textId="3D06C574"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X</w:t>
            </w:r>
          </w:p>
        </w:tc>
        <w:tc>
          <w:tcPr>
            <w:tcW w:w="810" w:type="dxa"/>
            <w:shd w:val="clear" w:color="auto" w:fill="FFFFFF" w:themeFill="background1"/>
          </w:tcPr>
          <w:p w14:paraId="688D7FB8" w14:textId="47D1C842"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X</w:t>
            </w:r>
          </w:p>
        </w:tc>
        <w:tc>
          <w:tcPr>
            <w:tcW w:w="630" w:type="dxa"/>
            <w:shd w:val="clear" w:color="auto" w:fill="FFFFFF" w:themeFill="background1"/>
          </w:tcPr>
          <w:p w14:paraId="1769B12E" w14:textId="55FC7300"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w:t>
            </w:r>
          </w:p>
        </w:tc>
        <w:tc>
          <w:tcPr>
            <w:tcW w:w="630" w:type="dxa"/>
            <w:shd w:val="clear" w:color="auto" w:fill="FFFFFF" w:themeFill="background1"/>
          </w:tcPr>
          <w:p w14:paraId="4CBEE470" w14:textId="50D4BDD6" w:rsidR="001D4C22" w:rsidRPr="00A8793F" w:rsidRDefault="001D4C22" w:rsidP="001D4C22">
            <w:pPr>
              <w:widowControl w:val="0"/>
              <w:spacing w:before="60" w:after="60"/>
              <w:jc w:val="right"/>
              <w:rPr>
                <w:rFonts w:ascii="Arial" w:hAnsi="Arial" w:cs="Arial"/>
              </w:rPr>
            </w:pPr>
            <w:r w:rsidRPr="00A8793F">
              <w:rPr>
                <w:rFonts w:ascii="Arial" w:hAnsi="Arial" w:cs="Arial"/>
                <w:sz w:val="20"/>
              </w:rPr>
              <w:t>--</w:t>
            </w:r>
          </w:p>
        </w:tc>
        <w:tc>
          <w:tcPr>
            <w:tcW w:w="2710" w:type="dxa"/>
            <w:shd w:val="clear" w:color="auto" w:fill="FFFFFF" w:themeFill="background1"/>
          </w:tcPr>
          <w:p w14:paraId="524E7567" w14:textId="0C8397BB" w:rsidR="001D4C22" w:rsidRPr="00A8793F" w:rsidRDefault="001D4C22" w:rsidP="001D4C22">
            <w:pPr>
              <w:widowControl w:val="0"/>
              <w:spacing w:before="60" w:after="60"/>
              <w:rPr>
                <w:rFonts w:ascii="Arial" w:hAnsi="Arial" w:cs="Arial"/>
              </w:rPr>
            </w:pPr>
            <w:r w:rsidRPr="00A8793F">
              <w:rPr>
                <w:rFonts w:ascii="Arial" w:hAnsi="Arial" w:cs="Arial"/>
                <w:sz w:val="20"/>
              </w:rPr>
              <w:t>TRM v9.0 origin.</w:t>
            </w:r>
          </w:p>
        </w:tc>
      </w:tr>
    </w:tbl>
    <w:p w14:paraId="56DFB847" w14:textId="77777777" w:rsidR="00005DF6" w:rsidRDefault="00005DF6"/>
    <w:p w14:paraId="03EEA7C1" w14:textId="67638E31" w:rsidR="00630B73" w:rsidRDefault="00630B73" w:rsidP="00630B73">
      <w:pPr>
        <w:pStyle w:val="Caption"/>
      </w:pPr>
      <w:r>
        <w:t xml:space="preserve">Table </w:t>
      </w:r>
      <w:r>
        <w:fldChar w:fldCharType="begin"/>
      </w:r>
      <w:r>
        <w:instrText>SEQ Table \* ARABIC</w:instrText>
      </w:r>
      <w:r>
        <w:fldChar w:fldCharType="separate"/>
      </w:r>
      <w:r w:rsidR="00FC2AC9">
        <w:rPr>
          <w:noProof/>
        </w:rPr>
        <w:t>8</w:t>
      </w:r>
      <w:r>
        <w:fldChar w:fldCharType="end"/>
      </w:r>
      <w:r w:rsidR="00CF601E">
        <w:t>:</w:t>
      </w:r>
      <w:r>
        <w:t xml:space="preserve"> </w:t>
      </w:r>
      <w:r w:rsidRPr="00B668BF">
        <w:t>Nonresidential PY202</w:t>
      </w:r>
      <w:r w:rsidR="00CF601E">
        <w:t>2</w:t>
      </w:r>
      <w:r w:rsidRPr="00B668BF">
        <w:t xml:space="preserve"> TRM </w:t>
      </w:r>
      <w:r w:rsidR="00CF601E">
        <w:t>9</w:t>
      </w:r>
      <w:r w:rsidRPr="00B668BF">
        <w:t>.0 Volume 3 Updates by Measure</w:t>
      </w:r>
      <w:r>
        <w:t xml:space="preserve"> – Building Envelope</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67FCCA77"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tcBorders>
              <w:top w:val="none" w:sz="0" w:space="0" w:color="auto"/>
              <w:left w:val="none" w:sz="0" w:space="0" w:color="auto"/>
              <w:bottom w:val="none" w:sz="0" w:space="0" w:color="auto"/>
            </w:tcBorders>
            <w:shd w:val="clear" w:color="auto" w:fill="25408F"/>
            <w:tcMar>
              <w:right w:w="72" w:type="dxa"/>
            </w:tcMar>
            <w:vAlign w:val="bottom"/>
          </w:tcPr>
          <w:p w14:paraId="5EC208DB"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tcBorders>
              <w:top w:val="none" w:sz="0" w:space="0" w:color="auto"/>
              <w:bottom w:val="none" w:sz="0" w:space="0" w:color="auto"/>
            </w:tcBorders>
            <w:shd w:val="clear" w:color="auto" w:fill="25408F"/>
            <w:tcMar>
              <w:right w:w="72" w:type="dxa"/>
            </w:tcMar>
            <w:vAlign w:val="bottom"/>
          </w:tcPr>
          <w:p w14:paraId="54DA969E"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tcBorders>
              <w:top w:val="none" w:sz="0" w:space="0" w:color="auto"/>
              <w:bottom w:val="none" w:sz="0" w:space="0" w:color="auto"/>
            </w:tcBorders>
            <w:shd w:val="clear" w:color="auto" w:fill="25408F"/>
            <w:textDirection w:val="btLr"/>
            <w:vAlign w:val="center"/>
          </w:tcPr>
          <w:p w14:paraId="60D11C2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tcBorders>
              <w:top w:val="none" w:sz="0" w:space="0" w:color="auto"/>
              <w:bottom w:val="none" w:sz="0" w:space="0" w:color="auto"/>
            </w:tcBorders>
            <w:shd w:val="clear" w:color="auto" w:fill="25408F"/>
            <w:textDirection w:val="btLr"/>
            <w:vAlign w:val="center"/>
          </w:tcPr>
          <w:p w14:paraId="51325F42"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tcBorders>
              <w:top w:val="none" w:sz="0" w:space="0" w:color="auto"/>
              <w:bottom w:val="none" w:sz="0" w:space="0" w:color="auto"/>
            </w:tcBorders>
            <w:shd w:val="clear" w:color="auto" w:fill="25408F"/>
            <w:textDirection w:val="btLr"/>
            <w:vAlign w:val="center"/>
          </w:tcPr>
          <w:p w14:paraId="147D455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tcBorders>
              <w:top w:val="none" w:sz="0" w:space="0" w:color="auto"/>
              <w:bottom w:val="none" w:sz="0" w:space="0" w:color="auto"/>
            </w:tcBorders>
            <w:shd w:val="clear" w:color="auto" w:fill="25408F"/>
            <w:textDirection w:val="btLr"/>
            <w:vAlign w:val="center"/>
          </w:tcPr>
          <w:p w14:paraId="24D8DBD7"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tcBorders>
              <w:top w:val="none" w:sz="0" w:space="0" w:color="auto"/>
              <w:bottom w:val="none" w:sz="0" w:space="0" w:color="auto"/>
            </w:tcBorders>
            <w:shd w:val="clear" w:color="auto" w:fill="25408F"/>
            <w:textDirection w:val="btLr"/>
            <w:vAlign w:val="center"/>
          </w:tcPr>
          <w:p w14:paraId="2E768F6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tcBorders>
              <w:top w:val="none" w:sz="0" w:space="0" w:color="auto"/>
              <w:bottom w:val="none" w:sz="0" w:space="0" w:color="auto"/>
              <w:right w:val="none" w:sz="0" w:space="0" w:color="auto"/>
            </w:tcBorders>
            <w:shd w:val="clear" w:color="auto" w:fill="25408F"/>
            <w:vAlign w:val="bottom"/>
          </w:tcPr>
          <w:p w14:paraId="156893DA"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8.0 update</w:t>
            </w:r>
          </w:p>
        </w:tc>
      </w:tr>
      <w:tr w:rsidR="004277F8" w:rsidRPr="00005DF6" w14:paraId="69158799"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090F0B01" w14:textId="77777777" w:rsidR="004277F8" w:rsidRPr="00005DF6" w:rsidRDefault="004277F8" w:rsidP="004277F8">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Building Envelope</w:t>
            </w:r>
          </w:p>
        </w:tc>
        <w:tc>
          <w:tcPr>
            <w:tcW w:w="1980" w:type="dxa"/>
            <w:shd w:val="clear" w:color="auto" w:fill="FFFFFF" w:themeFill="background1"/>
            <w:tcMar>
              <w:right w:w="72" w:type="dxa"/>
            </w:tcMar>
          </w:tcPr>
          <w:p w14:paraId="2125CB22" w14:textId="6F539A28"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color w:val="000000"/>
                <w:sz w:val="20"/>
              </w:rPr>
              <w:t>Cool roofs</w:t>
            </w:r>
          </w:p>
        </w:tc>
        <w:tc>
          <w:tcPr>
            <w:tcW w:w="810" w:type="dxa"/>
            <w:shd w:val="clear" w:color="auto" w:fill="FFFFFF" w:themeFill="background1"/>
          </w:tcPr>
          <w:p w14:paraId="41EE9070" w14:textId="754DDA7A"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1070" w:type="dxa"/>
            <w:shd w:val="clear" w:color="auto" w:fill="FFFFFF" w:themeFill="background1"/>
          </w:tcPr>
          <w:p w14:paraId="7827F303" w14:textId="46C37487"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2FA2A5D7" w14:textId="535A42C6"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DC0E461" w14:textId="48C076B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3C06045A" w14:textId="1A96A9E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4DE1C37E" w14:textId="210042C8"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sz w:val="20"/>
              </w:rPr>
              <w:t>Added building type to tracking data requirements. Updated EUL reference.</w:t>
            </w:r>
          </w:p>
        </w:tc>
      </w:tr>
      <w:tr w:rsidR="004277F8" w:rsidRPr="00005DF6" w14:paraId="632639C2"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9FFD5B7" w14:textId="77777777" w:rsidR="004277F8" w:rsidRPr="00005DF6" w:rsidRDefault="004277F8" w:rsidP="004277F8">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6B6C537" w14:textId="220EB9EA"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color w:val="000000"/>
                <w:sz w:val="20"/>
              </w:rPr>
              <w:t>Window treatments</w:t>
            </w:r>
          </w:p>
        </w:tc>
        <w:tc>
          <w:tcPr>
            <w:tcW w:w="810" w:type="dxa"/>
            <w:shd w:val="clear" w:color="auto" w:fill="FFFFFF" w:themeFill="background1"/>
          </w:tcPr>
          <w:p w14:paraId="0CB8B303" w14:textId="29FF15E2"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1070" w:type="dxa"/>
            <w:shd w:val="clear" w:color="auto" w:fill="FFFFFF" w:themeFill="background1"/>
          </w:tcPr>
          <w:p w14:paraId="24B84060" w14:textId="39F74AB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B8A64E3" w14:textId="5EF9BFCB"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174D3348" w14:textId="2E3FB7DF"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7B50A55" w14:textId="5D7DB9C8"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475A02B2" w14:textId="15929FE6"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sz w:val="20"/>
              </w:rPr>
              <w:t>Corrected footnote for SC to SHGC conversion. Updated performance factors to 2017 ASHRAE Fundamentals. Updated EUL reference.</w:t>
            </w:r>
          </w:p>
        </w:tc>
      </w:tr>
      <w:tr w:rsidR="004277F8" w:rsidRPr="00005DF6" w14:paraId="1223489F"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4C82B22D" w14:textId="77777777" w:rsidR="004277F8" w:rsidRPr="00005DF6" w:rsidRDefault="004277F8" w:rsidP="004277F8">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CFA3500" w14:textId="350CEA6F" w:rsidR="004277F8" w:rsidRPr="00A8793F" w:rsidRDefault="004277F8" w:rsidP="004277F8">
            <w:pPr>
              <w:widowControl w:val="0"/>
              <w:spacing w:before="60" w:after="60"/>
              <w:rPr>
                <w:rFonts w:ascii="Arial" w:hAnsi="Arial" w:cs="Arial"/>
                <w:color w:val="000000"/>
                <w:sz w:val="20"/>
                <w:szCs w:val="20"/>
              </w:rPr>
            </w:pPr>
            <w:r w:rsidRPr="00A8793F">
              <w:rPr>
                <w:rFonts w:ascii="Arial" w:hAnsi="Arial" w:cs="Arial"/>
                <w:color w:val="000000"/>
                <w:sz w:val="20"/>
              </w:rPr>
              <w:t>Entrance and exit door air infiltration</w:t>
            </w:r>
          </w:p>
        </w:tc>
        <w:tc>
          <w:tcPr>
            <w:tcW w:w="810" w:type="dxa"/>
            <w:shd w:val="clear" w:color="auto" w:fill="FFFFFF" w:themeFill="background1"/>
          </w:tcPr>
          <w:p w14:paraId="35D013DF" w14:textId="4B8A80C9"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0A9727CF" w14:textId="1B7B7E68"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shd w:val="clear" w:color="auto" w:fill="FFFFFF" w:themeFill="background1"/>
          </w:tcPr>
          <w:p w14:paraId="63DEE2D9" w14:textId="6BAD1805"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8B196F0" w14:textId="6A7F7984"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4FF87BE8" w14:textId="3765A6FA"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0AB663E7" w14:textId="51C39F7C" w:rsidR="004277F8" w:rsidRPr="00A8793F" w:rsidRDefault="004277F8" w:rsidP="004277F8">
            <w:pPr>
              <w:widowControl w:val="0"/>
              <w:spacing w:before="60" w:after="60"/>
              <w:rPr>
                <w:rFonts w:ascii="Arial" w:hAnsi="Arial" w:cs="Arial"/>
                <w:color w:val="000000"/>
                <w:sz w:val="20"/>
                <w:szCs w:val="20"/>
              </w:rPr>
            </w:pPr>
            <w:r w:rsidRPr="00A8793F">
              <w:rPr>
                <w:rFonts w:ascii="Arial" w:hAnsi="Arial" w:cs="Arial"/>
                <w:sz w:val="20"/>
              </w:rPr>
              <w:t>Updated EUL reference.</w:t>
            </w:r>
          </w:p>
        </w:tc>
      </w:tr>
    </w:tbl>
    <w:p w14:paraId="6631597E" w14:textId="77777777" w:rsidR="00005DF6" w:rsidRDefault="00005DF6"/>
    <w:p w14:paraId="02407221" w14:textId="08405715" w:rsidR="00630B73" w:rsidRDefault="00630B73" w:rsidP="00630B73">
      <w:pPr>
        <w:pStyle w:val="Caption"/>
      </w:pPr>
      <w:r>
        <w:lastRenderedPageBreak/>
        <w:t xml:space="preserve">Table </w:t>
      </w:r>
      <w:r>
        <w:fldChar w:fldCharType="begin"/>
      </w:r>
      <w:r>
        <w:instrText>SEQ Table \* ARABIC</w:instrText>
      </w:r>
      <w:r>
        <w:fldChar w:fldCharType="separate"/>
      </w:r>
      <w:r w:rsidR="00FC2AC9">
        <w:rPr>
          <w:noProof/>
        </w:rPr>
        <w:t>9</w:t>
      </w:r>
      <w:r>
        <w:fldChar w:fldCharType="end"/>
      </w:r>
      <w:r w:rsidR="00CF601E">
        <w:t>:</w:t>
      </w:r>
      <w:r>
        <w:t xml:space="preserve"> </w:t>
      </w:r>
      <w:r w:rsidRPr="000E4AD6">
        <w:t>Nonresidential PY202</w:t>
      </w:r>
      <w:r w:rsidR="00CF601E">
        <w:t>2</w:t>
      </w:r>
      <w:r w:rsidRPr="000E4AD6">
        <w:t xml:space="preserve"> TRM </w:t>
      </w:r>
      <w:r w:rsidR="00C36F0D">
        <w:t>9</w:t>
      </w:r>
      <w:r w:rsidRPr="000E4AD6">
        <w:t>.0 Volume 3 Updates by Measure</w:t>
      </w:r>
      <w:r>
        <w:t xml:space="preserve"> – Food Service</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7F225E5D"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tcBorders>
              <w:top w:val="none" w:sz="0" w:space="0" w:color="auto"/>
              <w:left w:val="none" w:sz="0" w:space="0" w:color="auto"/>
              <w:bottom w:val="none" w:sz="0" w:space="0" w:color="auto"/>
            </w:tcBorders>
            <w:shd w:val="clear" w:color="auto" w:fill="25408F"/>
            <w:tcMar>
              <w:right w:w="72" w:type="dxa"/>
            </w:tcMar>
            <w:vAlign w:val="bottom"/>
          </w:tcPr>
          <w:p w14:paraId="67F020E1"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tcBorders>
              <w:top w:val="none" w:sz="0" w:space="0" w:color="auto"/>
              <w:bottom w:val="none" w:sz="0" w:space="0" w:color="auto"/>
            </w:tcBorders>
            <w:shd w:val="clear" w:color="auto" w:fill="25408F"/>
            <w:tcMar>
              <w:right w:w="72" w:type="dxa"/>
            </w:tcMar>
            <w:vAlign w:val="bottom"/>
          </w:tcPr>
          <w:p w14:paraId="022A35ED"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tcBorders>
              <w:top w:val="none" w:sz="0" w:space="0" w:color="auto"/>
              <w:bottom w:val="none" w:sz="0" w:space="0" w:color="auto"/>
            </w:tcBorders>
            <w:shd w:val="clear" w:color="auto" w:fill="25408F"/>
            <w:textDirection w:val="btLr"/>
            <w:vAlign w:val="center"/>
          </w:tcPr>
          <w:p w14:paraId="286384F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tcBorders>
              <w:top w:val="none" w:sz="0" w:space="0" w:color="auto"/>
              <w:bottom w:val="none" w:sz="0" w:space="0" w:color="auto"/>
            </w:tcBorders>
            <w:shd w:val="clear" w:color="auto" w:fill="25408F"/>
            <w:textDirection w:val="btLr"/>
            <w:vAlign w:val="center"/>
          </w:tcPr>
          <w:p w14:paraId="0CEFBBBE"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tcBorders>
              <w:top w:val="none" w:sz="0" w:space="0" w:color="auto"/>
              <w:bottom w:val="none" w:sz="0" w:space="0" w:color="auto"/>
            </w:tcBorders>
            <w:shd w:val="clear" w:color="auto" w:fill="25408F"/>
            <w:textDirection w:val="btLr"/>
            <w:vAlign w:val="center"/>
          </w:tcPr>
          <w:p w14:paraId="64021641"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tcBorders>
              <w:top w:val="none" w:sz="0" w:space="0" w:color="auto"/>
              <w:bottom w:val="none" w:sz="0" w:space="0" w:color="auto"/>
            </w:tcBorders>
            <w:shd w:val="clear" w:color="auto" w:fill="25408F"/>
            <w:textDirection w:val="btLr"/>
            <w:vAlign w:val="center"/>
          </w:tcPr>
          <w:p w14:paraId="3F1C983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tcBorders>
              <w:top w:val="none" w:sz="0" w:space="0" w:color="auto"/>
              <w:bottom w:val="none" w:sz="0" w:space="0" w:color="auto"/>
            </w:tcBorders>
            <w:shd w:val="clear" w:color="auto" w:fill="25408F"/>
            <w:textDirection w:val="btLr"/>
            <w:vAlign w:val="center"/>
          </w:tcPr>
          <w:p w14:paraId="4708B007"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tcBorders>
              <w:top w:val="none" w:sz="0" w:space="0" w:color="auto"/>
              <w:bottom w:val="none" w:sz="0" w:space="0" w:color="auto"/>
              <w:right w:val="none" w:sz="0" w:space="0" w:color="auto"/>
            </w:tcBorders>
            <w:shd w:val="clear" w:color="auto" w:fill="25408F"/>
            <w:vAlign w:val="bottom"/>
          </w:tcPr>
          <w:p w14:paraId="3355D6E8"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8.0 update</w:t>
            </w:r>
          </w:p>
        </w:tc>
      </w:tr>
      <w:tr w:rsidR="0050683B" w:rsidRPr="00A8793F" w14:paraId="62584F86"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28C49DAF" w14:textId="77777777"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Food Service</w:t>
            </w:r>
          </w:p>
        </w:tc>
        <w:tc>
          <w:tcPr>
            <w:tcW w:w="1980" w:type="dxa"/>
            <w:shd w:val="clear" w:color="auto" w:fill="FFFFFF" w:themeFill="background1"/>
            <w:tcMar>
              <w:right w:w="72" w:type="dxa"/>
            </w:tcMar>
          </w:tcPr>
          <w:p w14:paraId="19E2112D" w14:textId="1885CF22"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combination ovens</w:t>
            </w:r>
          </w:p>
        </w:tc>
        <w:tc>
          <w:tcPr>
            <w:tcW w:w="810" w:type="dxa"/>
            <w:shd w:val="clear" w:color="auto" w:fill="FFFFFF" w:themeFill="background1"/>
          </w:tcPr>
          <w:p w14:paraId="10B9B395" w14:textId="606816BA"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3F2B1280" w14:textId="143CD36F"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72719B41" w14:textId="7C881872"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0B5DF5E4" w14:textId="0C1EC66D"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2EAEE73F" w14:textId="13AF0490"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06EA374E" w14:textId="3C4ECE4C"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updates. Corrected ENERGY STAR</w:t>
            </w:r>
            <w:r w:rsidRPr="00A8793F">
              <w:rPr>
                <w:rFonts w:ascii="Arial" w:hAnsi="Arial" w:cs="Arial"/>
                <w:sz w:val="20"/>
                <w:szCs w:val="20"/>
                <w:vertAlign w:val="superscript"/>
              </w:rPr>
              <w:t>®</w:t>
            </w:r>
            <w:r w:rsidRPr="00A8793F">
              <w:rPr>
                <w:rFonts w:ascii="Arial" w:hAnsi="Arial" w:cs="Arial"/>
                <w:sz w:val="20"/>
                <w:szCs w:val="20"/>
              </w:rPr>
              <w:t xml:space="preserve"> idle rate formulas. Updated tracking system requirements and EUL reference.</w:t>
            </w:r>
          </w:p>
        </w:tc>
      </w:tr>
      <w:tr w:rsidR="0050683B" w:rsidRPr="00A8793F" w14:paraId="15BA3F9D"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0EFBD9D"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384A2C7E" w14:textId="748C18A0"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convection ovens</w:t>
            </w:r>
          </w:p>
        </w:tc>
        <w:tc>
          <w:tcPr>
            <w:tcW w:w="810" w:type="dxa"/>
            <w:shd w:val="clear" w:color="auto" w:fill="FFFFFF" w:themeFill="background1"/>
          </w:tcPr>
          <w:p w14:paraId="1099AC60" w14:textId="3D99B0C1"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7276A71A" w14:textId="4C1EB50E"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4CF5948B" w14:textId="5114A4D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04507B55" w14:textId="200596C4"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1E980F66" w14:textId="1175A6F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4A937347" w14:textId="6991EE79"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Incorporated changes from March 2021 calculator update. Updated EUL reference.</w:t>
            </w:r>
          </w:p>
        </w:tc>
      </w:tr>
      <w:tr w:rsidR="0050683B" w:rsidRPr="00A8793F" w14:paraId="4727C6D5"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5273531" w14:textId="77777777" w:rsidR="0050683B" w:rsidRPr="00A8793F" w:rsidRDefault="0050683B" w:rsidP="0050683B">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C305364" w14:textId="1BDF4B59"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commercial dishwashers</w:t>
            </w:r>
          </w:p>
        </w:tc>
        <w:tc>
          <w:tcPr>
            <w:tcW w:w="810" w:type="dxa"/>
            <w:shd w:val="clear" w:color="auto" w:fill="FFFFFF" w:themeFill="background1"/>
          </w:tcPr>
          <w:p w14:paraId="14FC252F" w14:textId="605A4D4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82B274F" w14:textId="0354771E"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1A8FD41F" w14:textId="5A6A5BD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1AC97B9C" w14:textId="3D522BD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E97DB0D" w14:textId="146799D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2BB5138" w14:textId="65858753"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General reference checks and text edits. Incorporated March 2021 calculator update. Updated variable definitions.</w:t>
            </w:r>
          </w:p>
        </w:tc>
      </w:tr>
      <w:tr w:rsidR="0050683B" w:rsidRPr="00A8793F" w14:paraId="62AA0659"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C03AC06"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13EB496F" w14:textId="3DE058C2"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hot food holding cabinets</w:t>
            </w:r>
          </w:p>
        </w:tc>
        <w:tc>
          <w:tcPr>
            <w:tcW w:w="810" w:type="dxa"/>
            <w:shd w:val="clear" w:color="auto" w:fill="FFFFFF" w:themeFill="background1"/>
          </w:tcPr>
          <w:p w14:paraId="446CE657" w14:textId="62B9F28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0CD683B" w14:textId="129AF08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032463FF" w14:textId="5D0A34B2"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261CE8D5" w14:textId="6B947FB5"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E1CF9E4" w14:textId="3AF423F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78AB6762" w14:textId="4313784B"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 Updated EUL reference.</w:t>
            </w:r>
          </w:p>
        </w:tc>
      </w:tr>
      <w:tr w:rsidR="0050683B" w:rsidRPr="00A8793F" w14:paraId="4A534CDA"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FC265F7"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FCE8235" w14:textId="24FF9128"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fryers</w:t>
            </w:r>
          </w:p>
        </w:tc>
        <w:tc>
          <w:tcPr>
            <w:tcW w:w="810" w:type="dxa"/>
            <w:shd w:val="clear" w:color="auto" w:fill="FFFFFF" w:themeFill="background1"/>
          </w:tcPr>
          <w:p w14:paraId="4065FE0D" w14:textId="7B7081EC"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3D0078D" w14:textId="26352522"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7EBE62FE" w14:textId="5FDE607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68E8A202" w14:textId="7128A520"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F9C0AC2" w14:textId="3F53B748"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0557AC2" w14:textId="06D0974B"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 Updated EUL reference.</w:t>
            </w:r>
          </w:p>
        </w:tc>
      </w:tr>
      <w:tr w:rsidR="0050683B" w:rsidRPr="00A8793F" w14:paraId="0DE63D5A"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8B82201"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AFD8643" w14:textId="41B6F590"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steam cookers</w:t>
            </w:r>
          </w:p>
        </w:tc>
        <w:tc>
          <w:tcPr>
            <w:tcW w:w="810" w:type="dxa"/>
            <w:shd w:val="clear" w:color="auto" w:fill="FFFFFF" w:themeFill="background1"/>
          </w:tcPr>
          <w:p w14:paraId="7B148297" w14:textId="22F7706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5CE2DB48" w14:textId="09A0F1A6"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06033FE3" w14:textId="7E631DE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45B69C11" w14:textId="3B802F3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098DFF49" w14:textId="3FA13A0F"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27875575" w14:textId="729291F4" w:rsidR="0050683B" w:rsidRPr="00A8793F" w:rsidRDefault="0050683B" w:rsidP="0050683B">
            <w:pPr>
              <w:keepNext/>
              <w:keepLines/>
              <w:pageBreakBefore/>
              <w:widowControl w:val="0"/>
              <w:spacing w:before="60" w:after="60"/>
              <w:rPr>
                <w:rFonts w:ascii="Arial" w:eastAsia="Arial" w:hAnsi="Arial" w:cs="Arial"/>
                <w:sz w:val="20"/>
                <w:szCs w:val="20"/>
              </w:rPr>
            </w:pPr>
            <w:r w:rsidRPr="00A8793F">
              <w:rPr>
                <w:rFonts w:ascii="Arial" w:hAnsi="Arial" w:cs="Arial"/>
                <w:sz w:val="20"/>
                <w:szCs w:val="20"/>
              </w:rPr>
              <w:t>Incorporated March 2021 calculator update. Corrected formula errors. Updated EUL reference.</w:t>
            </w:r>
          </w:p>
        </w:tc>
      </w:tr>
      <w:tr w:rsidR="0050683B" w:rsidRPr="00A8793F" w14:paraId="79A1909C"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4CC62FC"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3FFE4DB7" w14:textId="16DBEAD0"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commercial ice makers</w:t>
            </w:r>
          </w:p>
        </w:tc>
        <w:tc>
          <w:tcPr>
            <w:tcW w:w="810" w:type="dxa"/>
            <w:shd w:val="clear" w:color="auto" w:fill="FFFFFF" w:themeFill="background1"/>
          </w:tcPr>
          <w:p w14:paraId="19F83C1A" w14:textId="0DCBE5C3"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63266405" w14:textId="623A2628"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52D804F5" w14:textId="6BD6AED6"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44430F7C" w14:textId="25FE2D92"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5BB5D1C6" w14:textId="23270E30"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93D8EF1" w14:textId="2C57FA3E"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w:t>
            </w:r>
          </w:p>
        </w:tc>
      </w:tr>
      <w:tr w:rsidR="0050683B" w:rsidRPr="00A8793F" w14:paraId="313AC3DF"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4635A170"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127F2DC4" w14:textId="4627D5D8"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Demand controlled kitchen ventilation</w:t>
            </w:r>
          </w:p>
        </w:tc>
        <w:tc>
          <w:tcPr>
            <w:tcW w:w="810" w:type="dxa"/>
            <w:shd w:val="clear" w:color="auto" w:fill="FFFFFF" w:themeFill="background1"/>
          </w:tcPr>
          <w:p w14:paraId="340B7725" w14:textId="01439797"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36E69019" w14:textId="191B2059"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4632D7C3" w14:textId="40B4BB6B"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278C3506" w14:textId="7086C8FA"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48DAF135" w14:textId="7DD923E4"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126469C7" w14:textId="0E42D273"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Updated EUL reference.</w:t>
            </w:r>
          </w:p>
        </w:tc>
      </w:tr>
      <w:tr w:rsidR="0050683B" w:rsidRPr="00A8793F" w14:paraId="4E41F0DE"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6790DEA"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5D17A3EC" w14:textId="3490398E"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Pre-rinse spray valves</w:t>
            </w:r>
          </w:p>
        </w:tc>
        <w:tc>
          <w:tcPr>
            <w:tcW w:w="810" w:type="dxa"/>
            <w:shd w:val="clear" w:color="auto" w:fill="FFFFFF" w:themeFill="background1"/>
          </w:tcPr>
          <w:p w14:paraId="6EF86D5F" w14:textId="1BFCC3C5"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4B88D125" w14:textId="4AEF2579"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5ACC4731" w14:textId="537D62A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69D3F8F7" w14:textId="0C3F913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04031797" w14:textId="7DB3BDC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05ACB900" w14:textId="73857035" w:rsidR="0050683B" w:rsidRPr="00A8793F" w:rsidRDefault="0050683B" w:rsidP="0050683B">
            <w:pPr>
              <w:keepNext/>
              <w:keepLines/>
              <w:pageBreakBefore/>
              <w:widowControl w:val="0"/>
              <w:spacing w:before="60" w:after="60"/>
              <w:rPr>
                <w:rFonts w:ascii="Arial" w:eastAsia="Arial" w:hAnsi="Arial" w:cs="Arial"/>
                <w:sz w:val="20"/>
                <w:szCs w:val="20"/>
              </w:rPr>
            </w:pPr>
            <w:r w:rsidRPr="00A8793F">
              <w:rPr>
                <w:rFonts w:ascii="Arial" w:hAnsi="Arial" w:cs="Arial"/>
                <w:sz w:val="20"/>
                <w:szCs w:val="20"/>
              </w:rPr>
              <w:t>General reference checks, updates to input assumptions, and update peak demand savings. Updated EUL reference.</w:t>
            </w:r>
          </w:p>
        </w:tc>
      </w:tr>
      <w:tr w:rsidR="0050683B" w:rsidRPr="00A8793F" w14:paraId="393CBD7E"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2C25382" w14:textId="77777777" w:rsidR="0050683B" w:rsidRPr="00A8793F" w:rsidRDefault="0050683B" w:rsidP="0050683B">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040A7A6C" w14:textId="612EA281" w:rsidR="0050683B" w:rsidRPr="00A8793F" w:rsidRDefault="0050683B" w:rsidP="0050683B">
            <w:pPr>
              <w:widowControl w:val="0"/>
              <w:spacing w:before="60" w:after="60"/>
              <w:rPr>
                <w:rFonts w:ascii="Arial" w:hAnsi="Arial" w:cs="Arial"/>
                <w:color w:val="000000"/>
                <w:sz w:val="20"/>
                <w:szCs w:val="20"/>
              </w:rPr>
            </w:pPr>
            <w:r w:rsidRPr="00A8793F">
              <w:rPr>
                <w:rFonts w:ascii="Arial" w:eastAsia="Arial" w:hAnsi="Arial" w:cs="Arial"/>
                <w:color w:val="000000" w:themeColor="text1"/>
                <w:sz w:val="20"/>
                <w:szCs w:val="20"/>
              </w:rPr>
              <w:t>Vacuum-sealing and packaging machines</w:t>
            </w:r>
          </w:p>
        </w:tc>
        <w:tc>
          <w:tcPr>
            <w:tcW w:w="810" w:type="dxa"/>
            <w:shd w:val="clear" w:color="auto" w:fill="FFFFFF" w:themeFill="background1"/>
          </w:tcPr>
          <w:p w14:paraId="21072CB2" w14:textId="551D157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1070" w:type="dxa"/>
            <w:shd w:val="clear" w:color="auto" w:fill="FFFFFF" w:themeFill="background1"/>
          </w:tcPr>
          <w:p w14:paraId="2B4A69A1" w14:textId="57CC5D13"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810" w:type="dxa"/>
            <w:shd w:val="clear" w:color="auto" w:fill="FFFFFF" w:themeFill="background1"/>
          </w:tcPr>
          <w:p w14:paraId="60C30B78" w14:textId="561B979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630" w:type="dxa"/>
            <w:shd w:val="clear" w:color="auto" w:fill="FFFFFF" w:themeFill="background1"/>
          </w:tcPr>
          <w:p w14:paraId="359BED76" w14:textId="7B944995"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630" w:type="dxa"/>
            <w:shd w:val="clear" w:color="auto" w:fill="FFFFFF" w:themeFill="background1"/>
          </w:tcPr>
          <w:p w14:paraId="39F18CCD" w14:textId="02D7DA62"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2710" w:type="dxa"/>
            <w:shd w:val="clear" w:color="auto" w:fill="FFFFFF" w:themeFill="background1"/>
          </w:tcPr>
          <w:p w14:paraId="02B37283" w14:textId="2DE1A1D1" w:rsidR="0050683B" w:rsidRPr="00A8793F" w:rsidRDefault="0050683B" w:rsidP="0050683B">
            <w:pPr>
              <w:widowControl w:val="0"/>
              <w:spacing w:before="60" w:after="60"/>
              <w:rPr>
                <w:rFonts w:ascii="Arial" w:eastAsia="Arial" w:hAnsi="Arial" w:cs="Arial"/>
                <w:sz w:val="20"/>
                <w:szCs w:val="20"/>
              </w:rPr>
            </w:pPr>
            <w:r w:rsidRPr="00A8793F">
              <w:rPr>
                <w:rFonts w:ascii="Arial" w:hAnsi="Arial" w:cs="Arial"/>
                <w:sz w:val="20"/>
                <w:szCs w:val="20"/>
              </w:rPr>
              <w:t>No revisions.</w:t>
            </w:r>
          </w:p>
        </w:tc>
      </w:tr>
    </w:tbl>
    <w:p w14:paraId="7D91EF47" w14:textId="77777777" w:rsidR="00005DF6" w:rsidRPr="00A8793F" w:rsidRDefault="00005DF6">
      <w:pPr>
        <w:rPr>
          <w:rFonts w:ascii="Arial" w:hAnsi="Arial" w:cs="Arial"/>
          <w:szCs w:val="20"/>
        </w:rPr>
      </w:pPr>
    </w:p>
    <w:p w14:paraId="04A6F468" w14:textId="77777777" w:rsidR="00005DF6" w:rsidRPr="00005DF6" w:rsidRDefault="00005DF6">
      <w:pPr>
        <w:rPr>
          <w:szCs w:val="20"/>
        </w:rPr>
      </w:pPr>
    </w:p>
    <w:p w14:paraId="7B598B0F" w14:textId="0F3821DF" w:rsidR="00630B73" w:rsidRDefault="00630B73" w:rsidP="00630B73">
      <w:pPr>
        <w:pStyle w:val="Caption"/>
      </w:pPr>
      <w:r>
        <w:t xml:space="preserve">Table </w:t>
      </w:r>
      <w:r>
        <w:fldChar w:fldCharType="begin"/>
      </w:r>
      <w:r>
        <w:instrText>SEQ Table \* ARABIC</w:instrText>
      </w:r>
      <w:r>
        <w:fldChar w:fldCharType="separate"/>
      </w:r>
      <w:r w:rsidR="00FC2AC9">
        <w:rPr>
          <w:noProof/>
        </w:rPr>
        <w:t>10</w:t>
      </w:r>
      <w:r>
        <w:fldChar w:fldCharType="end"/>
      </w:r>
      <w:r w:rsidR="00C36F0D">
        <w:t>:</w:t>
      </w:r>
      <w:r>
        <w:t xml:space="preserve"> </w:t>
      </w:r>
      <w:r w:rsidRPr="006C379A">
        <w:t>Nonresidential PY202</w:t>
      </w:r>
      <w:r w:rsidR="00C36F0D">
        <w:t>2</w:t>
      </w:r>
      <w:r w:rsidRPr="006C379A">
        <w:t xml:space="preserve"> TRM </w:t>
      </w:r>
      <w:r w:rsidR="00C36F0D">
        <w:t>9</w:t>
      </w:r>
      <w:r w:rsidRPr="006C379A">
        <w:t>.0 Volume 3 Updates by Measure</w:t>
      </w:r>
      <w:r>
        <w:t xml:space="preserve"> - Refrigeration</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3EA4CEB7"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tcBorders>
              <w:top w:val="none" w:sz="0" w:space="0" w:color="auto"/>
              <w:left w:val="none" w:sz="0" w:space="0" w:color="auto"/>
              <w:bottom w:val="none" w:sz="0" w:space="0" w:color="auto"/>
            </w:tcBorders>
            <w:shd w:val="clear" w:color="auto" w:fill="25408F"/>
            <w:tcMar>
              <w:right w:w="72" w:type="dxa"/>
            </w:tcMar>
            <w:vAlign w:val="bottom"/>
          </w:tcPr>
          <w:p w14:paraId="648B1F0D"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tcBorders>
              <w:top w:val="none" w:sz="0" w:space="0" w:color="auto"/>
              <w:bottom w:val="none" w:sz="0" w:space="0" w:color="auto"/>
            </w:tcBorders>
            <w:shd w:val="clear" w:color="auto" w:fill="25408F"/>
            <w:tcMar>
              <w:right w:w="72" w:type="dxa"/>
            </w:tcMar>
            <w:vAlign w:val="bottom"/>
          </w:tcPr>
          <w:p w14:paraId="48332CEF"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tcBorders>
              <w:top w:val="none" w:sz="0" w:space="0" w:color="auto"/>
              <w:bottom w:val="none" w:sz="0" w:space="0" w:color="auto"/>
            </w:tcBorders>
            <w:shd w:val="clear" w:color="auto" w:fill="25408F"/>
            <w:textDirection w:val="btLr"/>
            <w:vAlign w:val="center"/>
          </w:tcPr>
          <w:p w14:paraId="6E4FA649"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tcBorders>
              <w:top w:val="none" w:sz="0" w:space="0" w:color="auto"/>
              <w:bottom w:val="none" w:sz="0" w:space="0" w:color="auto"/>
            </w:tcBorders>
            <w:shd w:val="clear" w:color="auto" w:fill="25408F"/>
            <w:textDirection w:val="btLr"/>
            <w:vAlign w:val="center"/>
          </w:tcPr>
          <w:p w14:paraId="00AB3A15"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tcBorders>
              <w:top w:val="none" w:sz="0" w:space="0" w:color="auto"/>
              <w:bottom w:val="none" w:sz="0" w:space="0" w:color="auto"/>
            </w:tcBorders>
            <w:shd w:val="clear" w:color="auto" w:fill="25408F"/>
            <w:textDirection w:val="btLr"/>
            <w:vAlign w:val="center"/>
          </w:tcPr>
          <w:p w14:paraId="43DFD8F9"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tcBorders>
              <w:top w:val="none" w:sz="0" w:space="0" w:color="auto"/>
              <w:bottom w:val="none" w:sz="0" w:space="0" w:color="auto"/>
            </w:tcBorders>
            <w:shd w:val="clear" w:color="auto" w:fill="25408F"/>
            <w:textDirection w:val="btLr"/>
            <w:vAlign w:val="center"/>
          </w:tcPr>
          <w:p w14:paraId="7D939BC6"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tcBorders>
              <w:top w:val="none" w:sz="0" w:space="0" w:color="auto"/>
              <w:bottom w:val="none" w:sz="0" w:space="0" w:color="auto"/>
            </w:tcBorders>
            <w:shd w:val="clear" w:color="auto" w:fill="25408F"/>
            <w:textDirection w:val="btLr"/>
            <w:vAlign w:val="center"/>
          </w:tcPr>
          <w:p w14:paraId="22CC060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tcBorders>
              <w:top w:val="none" w:sz="0" w:space="0" w:color="auto"/>
              <w:bottom w:val="none" w:sz="0" w:space="0" w:color="auto"/>
              <w:right w:val="none" w:sz="0" w:space="0" w:color="auto"/>
            </w:tcBorders>
            <w:shd w:val="clear" w:color="auto" w:fill="25408F"/>
            <w:vAlign w:val="bottom"/>
          </w:tcPr>
          <w:p w14:paraId="080EE646"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8.0 update</w:t>
            </w:r>
          </w:p>
        </w:tc>
      </w:tr>
      <w:tr w:rsidR="002E6E48" w:rsidRPr="00005DF6" w14:paraId="13ECBC5C" w14:textId="77777777" w:rsidTr="00005DF6">
        <w:trPr>
          <w:cantSplit/>
          <w:jc w:val="center"/>
        </w:trPr>
        <w:tc>
          <w:tcPr>
            <w:tcW w:w="1795" w:type="dxa"/>
            <w:vMerge w:val="restart"/>
            <w:shd w:val="clear" w:color="auto" w:fill="auto"/>
            <w:tcMar>
              <w:right w:w="72" w:type="dxa"/>
            </w:tcMar>
          </w:tcPr>
          <w:p w14:paraId="79290C05" w14:textId="77777777" w:rsidR="002E6E48" w:rsidRPr="00005DF6" w:rsidRDefault="002E6E48" w:rsidP="002E6E48">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Refrigeration</w:t>
            </w:r>
          </w:p>
        </w:tc>
        <w:tc>
          <w:tcPr>
            <w:tcW w:w="1980" w:type="dxa"/>
            <w:shd w:val="clear" w:color="auto" w:fill="auto"/>
            <w:tcMar>
              <w:right w:w="72" w:type="dxa"/>
            </w:tcMar>
          </w:tcPr>
          <w:p w14:paraId="36BF1E91" w14:textId="44099BF4"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Door heater controls</w:t>
            </w:r>
          </w:p>
        </w:tc>
        <w:tc>
          <w:tcPr>
            <w:tcW w:w="810" w:type="dxa"/>
            <w:shd w:val="clear" w:color="auto" w:fill="auto"/>
          </w:tcPr>
          <w:p w14:paraId="5D04792A" w14:textId="3FB0C5F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auto"/>
          </w:tcPr>
          <w:p w14:paraId="0FA92DF5" w14:textId="7BA87FC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auto"/>
          </w:tcPr>
          <w:p w14:paraId="6854C07B" w14:textId="0A3A113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auto"/>
          </w:tcPr>
          <w:p w14:paraId="16691C88" w14:textId="70B244D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auto"/>
          </w:tcPr>
          <w:p w14:paraId="59784BD2" w14:textId="0208B7B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auto"/>
          </w:tcPr>
          <w:p w14:paraId="77019CE4" w14:textId="237DA567"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peak demand methodology to follow Volume 1 methods. Changed Zone 4 reference location from McAllen to Corpus Christi. Updated EUL reference.</w:t>
            </w:r>
          </w:p>
        </w:tc>
      </w:tr>
      <w:tr w:rsidR="002E6E48" w:rsidRPr="00005DF6" w14:paraId="04A62072" w14:textId="77777777" w:rsidTr="00005DF6">
        <w:trPr>
          <w:cantSplit/>
          <w:jc w:val="center"/>
        </w:trPr>
        <w:tc>
          <w:tcPr>
            <w:tcW w:w="1795" w:type="dxa"/>
            <w:vMerge/>
            <w:tcMar>
              <w:right w:w="72" w:type="dxa"/>
            </w:tcMar>
          </w:tcPr>
          <w:p w14:paraId="7C02CDB1"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1299E8F4" w14:textId="60F3127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ECM evaporator fan motors</w:t>
            </w:r>
          </w:p>
        </w:tc>
        <w:tc>
          <w:tcPr>
            <w:tcW w:w="810" w:type="dxa"/>
          </w:tcPr>
          <w:p w14:paraId="358A909D" w14:textId="681733B8"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1FDAA4D0" w14:textId="5D27FC4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21F187DF" w14:textId="6206E35F"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9F6345A" w14:textId="3D4DA5B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5433F55" w14:textId="66DABD56"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FE16329" w14:textId="709E690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 Updated EUL reference.</w:t>
            </w:r>
          </w:p>
        </w:tc>
      </w:tr>
      <w:tr w:rsidR="002E6E48" w:rsidRPr="00005DF6" w14:paraId="24E51E42" w14:textId="77777777" w:rsidTr="00005DF6">
        <w:trPr>
          <w:cantSplit/>
          <w:jc w:val="center"/>
        </w:trPr>
        <w:tc>
          <w:tcPr>
            <w:tcW w:w="1795" w:type="dxa"/>
            <w:vMerge/>
            <w:tcMar>
              <w:right w:w="72" w:type="dxa"/>
            </w:tcMar>
          </w:tcPr>
          <w:p w14:paraId="74377553"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0E9CEF09" w14:textId="082F2043"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Electronic defrost controls</w:t>
            </w:r>
          </w:p>
        </w:tc>
        <w:tc>
          <w:tcPr>
            <w:tcW w:w="810" w:type="dxa"/>
          </w:tcPr>
          <w:p w14:paraId="358AE5BE" w14:textId="12F5562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2C9C69B7" w14:textId="68F7B9C9"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07905418" w14:textId="029F522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6F6E28D" w14:textId="351E6400"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85E2028" w14:textId="69EF2DB0"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1E044559" w14:textId="17B8BA0B"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w:t>
            </w:r>
          </w:p>
        </w:tc>
      </w:tr>
      <w:tr w:rsidR="002E6E48" w:rsidRPr="00005DF6" w14:paraId="0B2EC8DD" w14:textId="77777777" w:rsidTr="00005DF6">
        <w:trPr>
          <w:cantSplit/>
          <w:jc w:val="center"/>
        </w:trPr>
        <w:tc>
          <w:tcPr>
            <w:tcW w:w="1795" w:type="dxa"/>
            <w:vMerge/>
            <w:tcMar>
              <w:right w:w="72" w:type="dxa"/>
            </w:tcMar>
          </w:tcPr>
          <w:p w14:paraId="04C682ED"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4E99735F" w14:textId="24C5EA33"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Evaporator fan controls</w:t>
            </w:r>
          </w:p>
        </w:tc>
        <w:tc>
          <w:tcPr>
            <w:tcW w:w="810" w:type="dxa"/>
          </w:tcPr>
          <w:p w14:paraId="6FEBE2F8" w14:textId="57B674D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76F2DAB" w14:textId="0DACBBB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0F37D06A" w14:textId="36AB098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6B433D6F" w14:textId="5A98EE3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D98BDBE" w14:textId="37F75E9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37B3E396" w14:textId="27F5947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EUL reference.</w:t>
            </w:r>
          </w:p>
        </w:tc>
      </w:tr>
      <w:tr w:rsidR="002E6E48" w:rsidRPr="00005DF6" w14:paraId="76C3B97D" w14:textId="77777777" w:rsidTr="00005DF6">
        <w:trPr>
          <w:cantSplit/>
          <w:jc w:val="center"/>
        </w:trPr>
        <w:tc>
          <w:tcPr>
            <w:tcW w:w="1795" w:type="dxa"/>
            <w:vMerge/>
            <w:tcMar>
              <w:right w:w="72" w:type="dxa"/>
            </w:tcMar>
          </w:tcPr>
          <w:p w14:paraId="1CDC71D2"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50074D38" w14:textId="7317B0F5"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Night covers for open refrigerated display cases</w:t>
            </w:r>
          </w:p>
        </w:tc>
        <w:tc>
          <w:tcPr>
            <w:tcW w:w="810" w:type="dxa"/>
          </w:tcPr>
          <w:p w14:paraId="432A4592" w14:textId="6EEC92A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7BBBEEA" w14:textId="04C3D17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0897FECA" w14:textId="6746806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A162E73" w14:textId="16B859D7"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5000CBEA" w14:textId="395B5AF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499BBD8D" w14:textId="00BD3848"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 Updated reference city for climate zone 4. Added “linear feet” for tracking data requirements. Updated EUL reference.</w:t>
            </w:r>
          </w:p>
        </w:tc>
      </w:tr>
      <w:tr w:rsidR="002E6E48" w:rsidRPr="00005DF6" w14:paraId="0C60502A" w14:textId="77777777" w:rsidTr="00005DF6">
        <w:trPr>
          <w:cantSplit/>
          <w:jc w:val="center"/>
        </w:trPr>
        <w:tc>
          <w:tcPr>
            <w:tcW w:w="1795" w:type="dxa"/>
            <w:vMerge/>
            <w:tcMar>
              <w:right w:w="72" w:type="dxa"/>
            </w:tcMar>
          </w:tcPr>
          <w:p w14:paraId="4DAFE67F"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702A7A2A" w14:textId="7624DC5F"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Solid and glass door reach-ins</w:t>
            </w:r>
          </w:p>
        </w:tc>
        <w:tc>
          <w:tcPr>
            <w:tcW w:w="810" w:type="dxa"/>
          </w:tcPr>
          <w:p w14:paraId="289D89E8" w14:textId="7F272DE2"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3EC04B71" w14:textId="1D1828C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721B16CC" w14:textId="42E0D62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14468DC4" w14:textId="46853033"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71B96334" w14:textId="7E96E2A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01FBB46" w14:textId="7D82F1FE"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EUL reference.</w:t>
            </w:r>
          </w:p>
        </w:tc>
      </w:tr>
      <w:tr w:rsidR="002E6E48" w:rsidRPr="00005DF6" w14:paraId="0E42F0EC" w14:textId="77777777" w:rsidTr="00005DF6">
        <w:trPr>
          <w:cantSplit/>
          <w:jc w:val="center"/>
        </w:trPr>
        <w:tc>
          <w:tcPr>
            <w:tcW w:w="1795" w:type="dxa"/>
            <w:vMerge/>
            <w:tcMar>
              <w:right w:w="72" w:type="dxa"/>
            </w:tcMar>
          </w:tcPr>
          <w:p w14:paraId="65F005BD"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4419237D" w14:textId="238A93E3"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Strip curtains for walk-in refrigerated storage</w:t>
            </w:r>
          </w:p>
        </w:tc>
        <w:tc>
          <w:tcPr>
            <w:tcW w:w="810" w:type="dxa"/>
          </w:tcPr>
          <w:p w14:paraId="1373479B" w14:textId="165833A0"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88ECCF1" w14:textId="50C1318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95905E8" w14:textId="1E95EEEC"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57444C47" w14:textId="78FB9644"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722F2611" w14:textId="66C0BA4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15D4580F" w14:textId="4528E84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sz w:val="20"/>
                <w:szCs w:val="20"/>
              </w:rPr>
              <w:t>Added documentation for calculation methodology. Updated tracking data requirements. Updated EUL reference.</w:t>
            </w:r>
          </w:p>
        </w:tc>
      </w:tr>
      <w:tr w:rsidR="002E6E48" w:rsidRPr="00005DF6" w14:paraId="23E6A86F" w14:textId="77777777" w:rsidTr="00005DF6">
        <w:trPr>
          <w:cantSplit/>
          <w:jc w:val="center"/>
        </w:trPr>
        <w:tc>
          <w:tcPr>
            <w:tcW w:w="1795" w:type="dxa"/>
            <w:vMerge/>
            <w:tcMar>
              <w:right w:w="72" w:type="dxa"/>
            </w:tcMar>
          </w:tcPr>
          <w:p w14:paraId="39214D6D"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4DA41135" w14:textId="4D63EED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Zero-energy doors for refrigerated cases</w:t>
            </w:r>
          </w:p>
        </w:tc>
        <w:tc>
          <w:tcPr>
            <w:tcW w:w="810" w:type="dxa"/>
          </w:tcPr>
          <w:p w14:paraId="2A350A74" w14:textId="0DCEA26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FDEC2B5" w14:textId="4B38D2EF"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FE066EE" w14:textId="5E00F74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ED995BF" w14:textId="661B8AE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C529FB3" w14:textId="49ACA28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58C54B4D" w14:textId="5D215E51"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sz w:val="20"/>
                <w:szCs w:val="20"/>
              </w:rPr>
              <w:t xml:space="preserve">Clarified energy and demand savings are in kW/door rather than kW/feet. </w:t>
            </w:r>
            <w:r w:rsidR="005E430E" w:rsidRPr="00A8793F">
              <w:rPr>
                <w:rFonts w:ascii="Arial" w:hAnsi="Arial" w:cs="Arial"/>
                <w:sz w:val="20"/>
                <w:szCs w:val="20"/>
              </w:rPr>
              <w:t>Updated</w:t>
            </w:r>
            <w:r w:rsidRPr="00A8793F">
              <w:rPr>
                <w:rFonts w:ascii="Arial" w:hAnsi="Arial" w:cs="Arial"/>
                <w:sz w:val="20"/>
                <w:szCs w:val="20"/>
              </w:rPr>
              <w:t xml:space="preserve"> EUL reference.</w:t>
            </w:r>
          </w:p>
        </w:tc>
      </w:tr>
      <w:tr w:rsidR="002E6E48" w:rsidRPr="00005DF6" w14:paraId="16088C1A" w14:textId="77777777" w:rsidTr="00005DF6">
        <w:trPr>
          <w:cantSplit/>
          <w:jc w:val="center"/>
        </w:trPr>
        <w:tc>
          <w:tcPr>
            <w:tcW w:w="1795" w:type="dxa"/>
            <w:vMerge/>
            <w:tcMar>
              <w:right w:w="72" w:type="dxa"/>
            </w:tcMar>
          </w:tcPr>
          <w:p w14:paraId="62D86D88"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23EEF7FD" w14:textId="03C9E56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Door gaskets for walk-in and reach-in coolers and freezers</w:t>
            </w:r>
          </w:p>
        </w:tc>
        <w:tc>
          <w:tcPr>
            <w:tcW w:w="810" w:type="dxa"/>
          </w:tcPr>
          <w:p w14:paraId="21AC68DF" w14:textId="73727443"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6E40032F" w14:textId="08E31200"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8C7098D" w14:textId="0A362D98"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76C63A37" w14:textId="5B7FDE68"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2DB44193" w14:textId="538432D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74465F6" w14:textId="119F5400" w:rsidR="002E6E48" w:rsidRPr="00A8793F" w:rsidRDefault="002E6E48" w:rsidP="002E6E48">
            <w:pPr>
              <w:widowControl w:val="0"/>
              <w:spacing w:before="60" w:after="60"/>
              <w:rPr>
                <w:rFonts w:ascii="Arial" w:hAnsi="Arial" w:cs="Arial"/>
                <w:color w:val="000000"/>
                <w:sz w:val="20"/>
                <w:szCs w:val="20"/>
              </w:rPr>
            </w:pPr>
            <w:r w:rsidRPr="00A8793F">
              <w:rPr>
                <w:rFonts w:ascii="Arial" w:eastAsia="Arial" w:hAnsi="Arial" w:cs="Arial"/>
                <w:sz w:val="20"/>
                <w:szCs w:val="20"/>
              </w:rPr>
              <w:t>General reference checks and text edits. Updated EUL reference.</w:t>
            </w:r>
          </w:p>
        </w:tc>
      </w:tr>
      <w:tr w:rsidR="002E6E48" w:rsidRPr="00005DF6" w14:paraId="6E8354C7" w14:textId="77777777" w:rsidTr="00005DF6">
        <w:trPr>
          <w:cantSplit/>
          <w:jc w:val="center"/>
        </w:trPr>
        <w:tc>
          <w:tcPr>
            <w:tcW w:w="1795" w:type="dxa"/>
            <w:vMerge/>
            <w:tcMar>
              <w:right w:w="72" w:type="dxa"/>
            </w:tcMar>
          </w:tcPr>
          <w:p w14:paraId="60F36D20"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75AE60DA" w14:textId="74F50EC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rPr>
              <w:t>High speed doors for cold storage</w:t>
            </w:r>
          </w:p>
        </w:tc>
        <w:tc>
          <w:tcPr>
            <w:tcW w:w="810" w:type="dxa"/>
          </w:tcPr>
          <w:p w14:paraId="3DC6918B" w14:textId="7845086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05CA4F33" w14:textId="0B60AAC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tcPr>
          <w:p w14:paraId="3D4D18DE" w14:textId="1684F0F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51BFBF1C" w14:textId="051CBE3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tcPr>
          <w:p w14:paraId="4413736F" w14:textId="3ABA54A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tcPr>
          <w:p w14:paraId="39403022" w14:textId="194EF44C" w:rsidR="002E6E48" w:rsidRPr="00A8793F" w:rsidRDefault="002E6E48" w:rsidP="002E6E48">
            <w:pPr>
              <w:widowControl w:val="0"/>
              <w:spacing w:before="60" w:after="60"/>
              <w:rPr>
                <w:rFonts w:ascii="Arial" w:eastAsia="Arial" w:hAnsi="Arial" w:cs="Arial"/>
                <w:sz w:val="20"/>
                <w:szCs w:val="20"/>
              </w:rPr>
            </w:pPr>
            <w:r w:rsidRPr="00A8793F">
              <w:rPr>
                <w:rFonts w:ascii="Arial" w:eastAsia="Arial" w:hAnsi="Arial" w:cs="Arial"/>
                <w:sz w:val="20"/>
                <w:szCs w:val="20"/>
              </w:rPr>
              <w:t>No revisions.</w:t>
            </w:r>
          </w:p>
        </w:tc>
      </w:tr>
    </w:tbl>
    <w:p w14:paraId="5C23D5C8" w14:textId="41555D33" w:rsidR="00005DF6" w:rsidRPr="00005DF6" w:rsidRDefault="00005DF6">
      <w:pPr>
        <w:rPr>
          <w:szCs w:val="20"/>
        </w:rPr>
      </w:pPr>
      <w:r w:rsidRPr="00005DF6">
        <w:rPr>
          <w:szCs w:val="20"/>
        </w:rPr>
        <w:br/>
      </w:r>
    </w:p>
    <w:p w14:paraId="02E54C51" w14:textId="77777777" w:rsidR="00005DF6" w:rsidRPr="00005DF6" w:rsidRDefault="00005DF6">
      <w:pPr>
        <w:rPr>
          <w:szCs w:val="20"/>
        </w:rPr>
      </w:pPr>
    </w:p>
    <w:p w14:paraId="5895D0DA" w14:textId="04FEC8BA" w:rsidR="00630B73" w:rsidRDefault="00630B73" w:rsidP="00630B73">
      <w:pPr>
        <w:pStyle w:val="Caption"/>
      </w:pPr>
      <w:r>
        <w:t xml:space="preserve">Table </w:t>
      </w:r>
      <w:r>
        <w:fldChar w:fldCharType="begin"/>
      </w:r>
      <w:r>
        <w:instrText>SEQ Table \* ARABIC</w:instrText>
      </w:r>
      <w:r>
        <w:fldChar w:fldCharType="separate"/>
      </w:r>
      <w:r w:rsidR="00FC2AC9">
        <w:rPr>
          <w:noProof/>
        </w:rPr>
        <w:t>11</w:t>
      </w:r>
      <w:r>
        <w:fldChar w:fldCharType="end"/>
      </w:r>
      <w:r w:rsidR="00C36F0D">
        <w:t>:</w:t>
      </w:r>
      <w:r>
        <w:t xml:space="preserve"> </w:t>
      </w:r>
      <w:r w:rsidRPr="003A0E71">
        <w:t>Nonresidential PY202</w:t>
      </w:r>
      <w:r w:rsidR="00C36F0D">
        <w:t>2</w:t>
      </w:r>
      <w:r w:rsidRPr="003A0E71">
        <w:t xml:space="preserve"> TRM </w:t>
      </w:r>
      <w:r w:rsidR="00C36F0D">
        <w:t>9</w:t>
      </w:r>
      <w:r w:rsidRPr="003A0E71">
        <w:t>.0 Volume 3 Updates by Measure</w:t>
      </w:r>
      <w:r>
        <w:t xml:space="preserve"> </w:t>
      </w:r>
      <w:r w:rsidR="001A4402">
        <w:t>–</w:t>
      </w:r>
      <w:r>
        <w:t xml:space="preserve"> </w:t>
      </w:r>
      <w:r w:rsidR="001A4402">
        <w:t xml:space="preserve">Water Heating and </w:t>
      </w:r>
      <w:r>
        <w:t>Miscellaneous</w:t>
      </w:r>
    </w:p>
    <w:tbl>
      <w:tblPr>
        <w:tblW w:w="1034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525"/>
        <w:gridCol w:w="2160"/>
        <w:gridCol w:w="900"/>
        <w:gridCol w:w="1070"/>
        <w:gridCol w:w="810"/>
        <w:gridCol w:w="630"/>
        <w:gridCol w:w="550"/>
        <w:gridCol w:w="2700"/>
      </w:tblGrid>
      <w:tr w:rsidR="00005DF6" w:rsidRPr="00005DF6" w14:paraId="70636BA0" w14:textId="77777777" w:rsidTr="001107CD">
        <w:trPr>
          <w:cantSplit/>
          <w:trHeight w:val="1304"/>
          <w:jc w:val="center"/>
        </w:trPr>
        <w:tc>
          <w:tcPr>
            <w:tcW w:w="1525" w:type="dxa"/>
            <w:shd w:val="clear" w:color="auto" w:fill="25408F"/>
            <w:tcMar>
              <w:right w:w="72" w:type="dxa"/>
            </w:tcMar>
            <w:vAlign w:val="bottom"/>
          </w:tcPr>
          <w:p w14:paraId="4E29E92A" w14:textId="5AE29134" w:rsidR="00005DF6" w:rsidRPr="00005DF6" w:rsidRDefault="00005DF6" w:rsidP="00005DF6">
            <w:pPr>
              <w:keepNext/>
              <w:spacing w:after="120"/>
              <w:jc w:val="center"/>
              <w:rPr>
                <w:rFonts w:ascii="Arial" w:hAnsi="Arial" w:cs="Arial"/>
                <w:b/>
                <w:bCs/>
                <w:szCs w:val="20"/>
              </w:rPr>
            </w:pPr>
            <w:r w:rsidRPr="00005DF6">
              <w:rPr>
                <w:rFonts w:ascii="Arial" w:hAnsi="Arial" w:cs="Arial"/>
                <w:b/>
                <w:bCs/>
                <w:color w:val="FFFFFF"/>
                <w:szCs w:val="20"/>
              </w:rPr>
              <w:t>Measure category</w:t>
            </w:r>
          </w:p>
        </w:tc>
        <w:tc>
          <w:tcPr>
            <w:tcW w:w="2160" w:type="dxa"/>
            <w:shd w:val="clear" w:color="auto" w:fill="25408F"/>
            <w:tcMar>
              <w:right w:w="72" w:type="dxa"/>
            </w:tcMar>
            <w:vAlign w:val="bottom"/>
          </w:tcPr>
          <w:p w14:paraId="38E2D94F" w14:textId="40E96C54" w:rsidR="00005DF6" w:rsidRPr="00005DF6" w:rsidRDefault="00005DF6" w:rsidP="00005DF6">
            <w:pPr>
              <w:keepNext/>
              <w:spacing w:after="120"/>
              <w:jc w:val="center"/>
              <w:rPr>
                <w:rFonts w:ascii="Arial" w:hAnsi="Arial" w:cs="Arial"/>
                <w:b/>
                <w:bCs/>
                <w:szCs w:val="20"/>
              </w:rPr>
            </w:pPr>
            <w:r w:rsidRPr="00005DF6">
              <w:rPr>
                <w:rFonts w:ascii="Arial" w:hAnsi="Arial" w:cs="Arial"/>
                <w:b/>
                <w:bCs/>
                <w:color w:val="FFFFFF"/>
                <w:szCs w:val="20"/>
              </w:rPr>
              <w:t>Measure description</w:t>
            </w:r>
          </w:p>
        </w:tc>
        <w:tc>
          <w:tcPr>
            <w:tcW w:w="900" w:type="dxa"/>
            <w:shd w:val="clear" w:color="auto" w:fill="25408F"/>
            <w:textDirection w:val="btLr"/>
            <w:vAlign w:val="center"/>
          </w:tcPr>
          <w:p w14:paraId="71B7787F" w14:textId="55EDB6B2"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Point estimates</w:t>
            </w:r>
          </w:p>
        </w:tc>
        <w:tc>
          <w:tcPr>
            <w:tcW w:w="1070" w:type="dxa"/>
            <w:shd w:val="clear" w:color="auto" w:fill="25408F"/>
            <w:textDirection w:val="btLr"/>
            <w:vAlign w:val="center"/>
          </w:tcPr>
          <w:p w14:paraId="2696A74F" w14:textId="1B869EE3"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Deemed savings tables</w:t>
            </w:r>
          </w:p>
        </w:tc>
        <w:tc>
          <w:tcPr>
            <w:tcW w:w="810" w:type="dxa"/>
            <w:shd w:val="clear" w:color="auto" w:fill="25408F"/>
            <w:textDirection w:val="btLr"/>
            <w:vAlign w:val="center"/>
          </w:tcPr>
          <w:p w14:paraId="7C9D4F3F" w14:textId="168A243D"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Savings algorithm</w:t>
            </w:r>
          </w:p>
        </w:tc>
        <w:tc>
          <w:tcPr>
            <w:tcW w:w="630" w:type="dxa"/>
            <w:shd w:val="clear" w:color="auto" w:fill="25408F"/>
            <w:textDirection w:val="btLr"/>
            <w:vAlign w:val="center"/>
          </w:tcPr>
          <w:p w14:paraId="39F62404" w14:textId="4C9CED5C"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Calculator</w:t>
            </w:r>
          </w:p>
        </w:tc>
        <w:tc>
          <w:tcPr>
            <w:tcW w:w="550" w:type="dxa"/>
            <w:shd w:val="clear" w:color="auto" w:fill="25408F"/>
            <w:textDirection w:val="btLr"/>
            <w:vAlign w:val="center"/>
          </w:tcPr>
          <w:p w14:paraId="32D0784F" w14:textId="3B4ABAEA"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M&amp;V</w:t>
            </w:r>
          </w:p>
        </w:tc>
        <w:tc>
          <w:tcPr>
            <w:tcW w:w="2700" w:type="dxa"/>
            <w:shd w:val="clear" w:color="auto" w:fill="25408F"/>
            <w:vAlign w:val="bottom"/>
          </w:tcPr>
          <w:p w14:paraId="02A433CA" w14:textId="3CF16A57" w:rsidR="00005DF6" w:rsidRPr="00005DF6" w:rsidRDefault="00005DF6" w:rsidP="00005DF6">
            <w:pPr>
              <w:keepNext/>
              <w:spacing w:after="120"/>
              <w:jc w:val="center"/>
              <w:rPr>
                <w:rFonts w:ascii="Arial" w:hAnsi="Arial" w:cs="Arial"/>
                <w:b/>
                <w:bCs/>
                <w:szCs w:val="20"/>
              </w:rPr>
            </w:pPr>
            <w:r w:rsidRPr="00005DF6">
              <w:rPr>
                <w:rFonts w:ascii="Arial" w:hAnsi="Arial" w:cs="Arial"/>
                <w:b/>
                <w:bCs/>
                <w:color w:val="FFFFFF"/>
                <w:szCs w:val="20"/>
              </w:rPr>
              <w:t>8.0 update</w:t>
            </w:r>
          </w:p>
        </w:tc>
      </w:tr>
      <w:bookmarkEnd w:id="10"/>
      <w:tr w:rsidR="00CC5F2F" w:rsidRPr="00005DF6" w14:paraId="5B3017A1" w14:textId="77777777" w:rsidTr="001107CD">
        <w:trPr>
          <w:cantSplit/>
          <w:jc w:val="center"/>
        </w:trPr>
        <w:tc>
          <w:tcPr>
            <w:tcW w:w="1525" w:type="dxa"/>
            <w:vMerge w:val="restart"/>
            <w:tcMar>
              <w:right w:w="72" w:type="dxa"/>
            </w:tcMar>
          </w:tcPr>
          <w:p w14:paraId="71128D2B" w14:textId="09782FFC" w:rsidR="00CC5F2F" w:rsidRPr="00A8793F" w:rsidRDefault="00CC5F2F" w:rsidP="00CC5F2F">
            <w:pPr>
              <w:keepNext/>
              <w:spacing w:after="120"/>
              <w:rPr>
                <w:rFonts w:ascii="Arial" w:hAnsi="Arial" w:cs="Arial"/>
                <w:szCs w:val="20"/>
              </w:rPr>
            </w:pPr>
          </w:p>
          <w:p w14:paraId="6B3CE58E" w14:textId="77777777" w:rsidR="00480691" w:rsidRPr="00A8793F" w:rsidRDefault="00480691" w:rsidP="00CC5F2F">
            <w:pPr>
              <w:keepNext/>
              <w:spacing w:after="120"/>
              <w:rPr>
                <w:rFonts w:ascii="Arial" w:hAnsi="Arial" w:cs="Arial"/>
                <w:color w:val="000000"/>
                <w:szCs w:val="20"/>
              </w:rPr>
            </w:pPr>
          </w:p>
          <w:p w14:paraId="195C1A08" w14:textId="77777777" w:rsidR="00480691" w:rsidRPr="00A8793F" w:rsidRDefault="00480691" w:rsidP="00CC5F2F">
            <w:pPr>
              <w:keepNext/>
              <w:spacing w:after="120"/>
              <w:rPr>
                <w:rFonts w:ascii="Arial" w:hAnsi="Arial" w:cs="Arial"/>
                <w:color w:val="000000"/>
                <w:szCs w:val="20"/>
              </w:rPr>
            </w:pPr>
          </w:p>
          <w:p w14:paraId="4D1F2129" w14:textId="77777777" w:rsidR="00480691" w:rsidRPr="00A8793F" w:rsidRDefault="00480691" w:rsidP="00CC5F2F">
            <w:pPr>
              <w:keepNext/>
              <w:spacing w:after="120"/>
              <w:rPr>
                <w:rFonts w:ascii="Arial" w:hAnsi="Arial" w:cs="Arial"/>
                <w:color w:val="000000"/>
                <w:szCs w:val="20"/>
              </w:rPr>
            </w:pPr>
          </w:p>
          <w:p w14:paraId="6DB04903" w14:textId="77777777" w:rsidR="00480691" w:rsidRPr="00A8793F" w:rsidRDefault="00480691" w:rsidP="00CC5F2F">
            <w:pPr>
              <w:keepNext/>
              <w:spacing w:after="120"/>
              <w:rPr>
                <w:rFonts w:ascii="Arial" w:hAnsi="Arial" w:cs="Arial"/>
                <w:color w:val="000000"/>
                <w:szCs w:val="20"/>
              </w:rPr>
            </w:pPr>
          </w:p>
          <w:p w14:paraId="2B131EB8" w14:textId="77777777" w:rsidR="00480691" w:rsidRPr="00A8793F" w:rsidRDefault="00480691" w:rsidP="00CC5F2F">
            <w:pPr>
              <w:keepNext/>
              <w:spacing w:after="120"/>
              <w:rPr>
                <w:rFonts w:ascii="Arial" w:hAnsi="Arial" w:cs="Arial"/>
                <w:color w:val="000000"/>
                <w:szCs w:val="20"/>
              </w:rPr>
            </w:pPr>
          </w:p>
          <w:p w14:paraId="45F923EF" w14:textId="77777777" w:rsidR="00480691" w:rsidRPr="00A8793F" w:rsidRDefault="00480691" w:rsidP="00CC5F2F">
            <w:pPr>
              <w:keepNext/>
              <w:spacing w:after="120"/>
              <w:rPr>
                <w:rFonts w:ascii="Arial" w:hAnsi="Arial" w:cs="Arial"/>
                <w:color w:val="000000"/>
                <w:szCs w:val="20"/>
              </w:rPr>
            </w:pPr>
          </w:p>
          <w:p w14:paraId="302D77D2" w14:textId="77777777" w:rsidR="00480691" w:rsidRPr="00A8793F" w:rsidRDefault="00480691" w:rsidP="00CC5F2F">
            <w:pPr>
              <w:keepNext/>
              <w:spacing w:after="120"/>
              <w:rPr>
                <w:rFonts w:ascii="Arial" w:hAnsi="Arial" w:cs="Arial"/>
                <w:color w:val="000000"/>
                <w:szCs w:val="20"/>
              </w:rPr>
            </w:pPr>
          </w:p>
          <w:p w14:paraId="3A94C2CB" w14:textId="77777777" w:rsidR="00480691" w:rsidRPr="00A8793F" w:rsidRDefault="00480691" w:rsidP="00CC5F2F">
            <w:pPr>
              <w:keepNext/>
              <w:spacing w:after="120"/>
              <w:rPr>
                <w:rFonts w:ascii="Arial" w:hAnsi="Arial" w:cs="Arial"/>
                <w:color w:val="000000"/>
                <w:szCs w:val="20"/>
              </w:rPr>
            </w:pPr>
          </w:p>
          <w:p w14:paraId="2B10B30F" w14:textId="5B5A845D" w:rsidR="00CC5F2F" w:rsidRPr="00A8793F" w:rsidRDefault="00CC5F2F" w:rsidP="00CC5F2F">
            <w:pPr>
              <w:keepNext/>
              <w:spacing w:after="120"/>
              <w:rPr>
                <w:rFonts w:ascii="Arial" w:hAnsi="Arial" w:cs="Arial"/>
                <w:szCs w:val="20"/>
              </w:rPr>
            </w:pPr>
            <w:r w:rsidRPr="00A8793F">
              <w:rPr>
                <w:rFonts w:ascii="Arial" w:hAnsi="Arial" w:cs="Arial"/>
                <w:color w:val="000000"/>
                <w:szCs w:val="20"/>
              </w:rPr>
              <w:t>Miscellaneous</w:t>
            </w:r>
          </w:p>
        </w:tc>
        <w:tc>
          <w:tcPr>
            <w:tcW w:w="2160" w:type="dxa"/>
            <w:tcMar>
              <w:right w:w="72" w:type="dxa"/>
            </w:tcMar>
          </w:tcPr>
          <w:p w14:paraId="3AB2211D" w14:textId="65AA02D0" w:rsidR="00CC5F2F" w:rsidRPr="00A8793F" w:rsidRDefault="00CC5F2F" w:rsidP="00CC5F2F">
            <w:pPr>
              <w:keepNext/>
              <w:spacing w:after="120"/>
              <w:rPr>
                <w:rFonts w:ascii="Arial" w:hAnsi="Arial" w:cs="Arial"/>
                <w:szCs w:val="20"/>
              </w:rPr>
            </w:pPr>
            <w:r w:rsidRPr="00A8793F">
              <w:rPr>
                <w:rFonts w:ascii="Arial" w:hAnsi="Arial" w:cs="Arial"/>
                <w:color w:val="000000"/>
                <w:szCs w:val="20"/>
              </w:rPr>
              <w:t>Central domestic hot water (DHW) Controls</w:t>
            </w:r>
          </w:p>
        </w:tc>
        <w:tc>
          <w:tcPr>
            <w:tcW w:w="900" w:type="dxa"/>
          </w:tcPr>
          <w:p w14:paraId="5EAD2721" w14:textId="463AE158"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1070" w:type="dxa"/>
          </w:tcPr>
          <w:p w14:paraId="33C315C6" w14:textId="5BE3C981" w:rsidR="00CC5F2F" w:rsidRPr="00A8793F" w:rsidRDefault="00CC5F2F" w:rsidP="00CC5F2F">
            <w:pPr>
              <w:keepNext/>
              <w:spacing w:after="120"/>
              <w:rPr>
                <w:rFonts w:ascii="Arial" w:hAnsi="Arial" w:cs="Arial"/>
                <w:szCs w:val="20"/>
              </w:rPr>
            </w:pPr>
            <w:r w:rsidRPr="00A8793F">
              <w:rPr>
                <w:rFonts w:ascii="Arial" w:hAnsi="Arial" w:cs="Arial"/>
                <w:color w:val="000000"/>
                <w:szCs w:val="20"/>
              </w:rPr>
              <w:t>X</w:t>
            </w:r>
          </w:p>
        </w:tc>
        <w:tc>
          <w:tcPr>
            <w:tcW w:w="810" w:type="dxa"/>
          </w:tcPr>
          <w:p w14:paraId="5E271F46" w14:textId="4CB64037" w:rsidR="00CC5F2F" w:rsidRPr="00A8793F" w:rsidRDefault="00CC5F2F" w:rsidP="00CC5F2F">
            <w:pPr>
              <w:keepNext/>
              <w:spacing w:after="120"/>
              <w:rPr>
                <w:rFonts w:ascii="Arial" w:hAnsi="Arial" w:cs="Arial"/>
                <w:szCs w:val="20"/>
              </w:rPr>
            </w:pPr>
            <w:r w:rsidRPr="00A8793F">
              <w:rPr>
                <w:rFonts w:ascii="Arial" w:hAnsi="Arial" w:cs="Arial"/>
                <w:color w:val="000000"/>
                <w:szCs w:val="20"/>
              </w:rPr>
              <w:t>X</w:t>
            </w:r>
          </w:p>
        </w:tc>
        <w:tc>
          <w:tcPr>
            <w:tcW w:w="630" w:type="dxa"/>
          </w:tcPr>
          <w:p w14:paraId="1DE7B22C" w14:textId="06CA5C78"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550" w:type="dxa"/>
          </w:tcPr>
          <w:p w14:paraId="5CAB117B" w14:textId="1C4A1CF2"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2700" w:type="dxa"/>
          </w:tcPr>
          <w:p w14:paraId="29CA912C" w14:textId="62452FFA" w:rsidR="00CC5F2F" w:rsidRPr="00A8793F" w:rsidRDefault="00CC5F2F" w:rsidP="00CC5F2F">
            <w:pPr>
              <w:keepNext/>
              <w:spacing w:after="120"/>
              <w:rPr>
                <w:rFonts w:ascii="Arial" w:hAnsi="Arial" w:cs="Arial"/>
                <w:szCs w:val="20"/>
              </w:rPr>
            </w:pPr>
            <w:r w:rsidRPr="00A8793F">
              <w:rPr>
                <w:rFonts w:ascii="Arial" w:hAnsi="Arial" w:cs="Arial"/>
                <w:color w:val="000000"/>
                <w:szCs w:val="20"/>
              </w:rPr>
              <w:t>Updated EUL reference.</w:t>
            </w:r>
          </w:p>
        </w:tc>
      </w:tr>
      <w:tr w:rsidR="00CC5F2F" w:rsidRPr="00005DF6" w14:paraId="35AE065C" w14:textId="77777777" w:rsidTr="00A8793F">
        <w:trPr>
          <w:cantSplit/>
          <w:jc w:val="center"/>
        </w:trPr>
        <w:tc>
          <w:tcPr>
            <w:tcW w:w="1525" w:type="dxa"/>
            <w:vMerge/>
            <w:tcMar>
              <w:right w:w="72" w:type="dxa"/>
            </w:tcMar>
          </w:tcPr>
          <w:p w14:paraId="5F0762BD" w14:textId="77777777" w:rsidR="00CC5F2F" w:rsidRPr="00A8793F" w:rsidRDefault="00CC5F2F" w:rsidP="00CC5F2F">
            <w:pPr>
              <w:keepNext/>
              <w:spacing w:after="120"/>
              <w:rPr>
                <w:rFonts w:ascii="Arial" w:hAnsi="Arial" w:cs="Arial"/>
                <w:szCs w:val="20"/>
              </w:rPr>
            </w:pPr>
          </w:p>
        </w:tc>
        <w:tc>
          <w:tcPr>
            <w:tcW w:w="2160" w:type="dxa"/>
            <w:tcMar>
              <w:right w:w="72" w:type="dxa"/>
            </w:tcMar>
          </w:tcPr>
          <w:p w14:paraId="3963D20A" w14:textId="134E6F47"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Showerhead temperature sensitive restrictor valves</w:t>
            </w:r>
          </w:p>
        </w:tc>
        <w:tc>
          <w:tcPr>
            <w:tcW w:w="900" w:type="dxa"/>
          </w:tcPr>
          <w:p w14:paraId="457D9A41" w14:textId="430FA805"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7E939A88" w14:textId="4AADAE9E"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810" w:type="dxa"/>
          </w:tcPr>
          <w:p w14:paraId="7F9C5B53" w14:textId="0410C555"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2C686C2D" w14:textId="126F10DE"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3D0AB8EA" w14:textId="49E6D6F6"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5F64B62F" w14:textId="37D16BB1" w:rsidR="00CC5F2F" w:rsidRPr="00A8793F" w:rsidRDefault="00CC5F2F" w:rsidP="00CC5F2F">
            <w:pPr>
              <w:keepNext/>
              <w:spacing w:after="120"/>
              <w:rPr>
                <w:rFonts w:ascii="Arial" w:hAnsi="Arial" w:cs="Arial"/>
                <w:szCs w:val="20"/>
              </w:rPr>
            </w:pPr>
            <w:r w:rsidRPr="00A8793F">
              <w:rPr>
                <w:rFonts w:ascii="Arial" w:hAnsi="Arial" w:cs="Arial"/>
                <w:szCs w:val="20"/>
              </w:rPr>
              <w:t>Restricted measure to electricity savings and removed gas savings coefficients. Updated EUL reference.</w:t>
            </w:r>
          </w:p>
        </w:tc>
      </w:tr>
      <w:tr w:rsidR="00CC5F2F" w:rsidRPr="00005DF6" w14:paraId="7EDA34FA" w14:textId="77777777" w:rsidTr="001107CD">
        <w:trPr>
          <w:cantSplit/>
          <w:jc w:val="center"/>
        </w:trPr>
        <w:tc>
          <w:tcPr>
            <w:tcW w:w="1525" w:type="dxa"/>
            <w:vMerge/>
            <w:tcMar>
              <w:right w:w="72" w:type="dxa"/>
            </w:tcMar>
          </w:tcPr>
          <w:p w14:paraId="7036D6BA" w14:textId="77777777" w:rsidR="00CC5F2F" w:rsidRPr="00A8793F" w:rsidRDefault="00CC5F2F" w:rsidP="00CC5F2F">
            <w:pPr>
              <w:spacing w:after="120"/>
              <w:rPr>
                <w:rFonts w:ascii="Arial" w:hAnsi="Arial" w:cs="Arial"/>
                <w:szCs w:val="20"/>
              </w:rPr>
            </w:pPr>
          </w:p>
        </w:tc>
        <w:tc>
          <w:tcPr>
            <w:tcW w:w="2160" w:type="dxa"/>
            <w:tcMar>
              <w:right w:w="72" w:type="dxa"/>
            </w:tcMar>
          </w:tcPr>
          <w:p w14:paraId="02D89F93" w14:textId="0F1D792D"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 xml:space="preserve">Tub spout and showerhead temperature </w:t>
            </w:r>
            <w:r w:rsidR="005E430E" w:rsidRPr="00A8793F">
              <w:rPr>
                <w:rFonts w:ascii="Arial" w:eastAsia="Arial" w:hAnsi="Arial" w:cs="Arial"/>
                <w:color w:val="000000" w:themeColor="text1"/>
                <w:szCs w:val="20"/>
              </w:rPr>
              <w:t>sensitive</w:t>
            </w:r>
            <w:r w:rsidRPr="00A8793F">
              <w:rPr>
                <w:rFonts w:ascii="Arial" w:eastAsia="Arial" w:hAnsi="Arial" w:cs="Arial"/>
                <w:color w:val="000000" w:themeColor="text1"/>
                <w:szCs w:val="20"/>
              </w:rPr>
              <w:t xml:space="preserve"> restrictor valves</w:t>
            </w:r>
          </w:p>
        </w:tc>
        <w:tc>
          <w:tcPr>
            <w:tcW w:w="900" w:type="dxa"/>
          </w:tcPr>
          <w:p w14:paraId="4B6E8392" w14:textId="136E2C60"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69BA6895" w14:textId="04A9240A"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810" w:type="dxa"/>
          </w:tcPr>
          <w:p w14:paraId="2F4B063B" w14:textId="67D839D8"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6C3AC0B3" w14:textId="6D3005BB"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24FF86DE" w14:textId="6658D735"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79E5C597" w14:textId="79450B41" w:rsidR="00CC5F2F" w:rsidRPr="00A8793F" w:rsidRDefault="00CC5F2F" w:rsidP="00CC5F2F">
            <w:pPr>
              <w:spacing w:after="120"/>
              <w:rPr>
                <w:rFonts w:ascii="Arial" w:hAnsi="Arial" w:cs="Arial"/>
                <w:szCs w:val="20"/>
              </w:rPr>
            </w:pPr>
            <w:r w:rsidRPr="00A8793F">
              <w:rPr>
                <w:rFonts w:ascii="Arial" w:hAnsi="Arial" w:cs="Arial"/>
                <w:szCs w:val="20"/>
              </w:rPr>
              <w:t>Restricted measure to electricity savings and removed gas savings coefficients. Updated EUL reference.</w:t>
            </w:r>
          </w:p>
        </w:tc>
      </w:tr>
      <w:tr w:rsidR="00CC5F2F" w:rsidRPr="00005DF6" w14:paraId="269F53C5" w14:textId="77777777" w:rsidTr="001107CD">
        <w:trPr>
          <w:cantSplit/>
          <w:jc w:val="center"/>
        </w:trPr>
        <w:tc>
          <w:tcPr>
            <w:tcW w:w="1525" w:type="dxa"/>
            <w:vMerge/>
            <w:tcMar>
              <w:right w:w="72" w:type="dxa"/>
            </w:tcMar>
          </w:tcPr>
          <w:p w14:paraId="142F563B" w14:textId="77777777" w:rsidR="00CC5F2F" w:rsidRPr="00A8793F" w:rsidRDefault="00CC5F2F" w:rsidP="00CC5F2F">
            <w:pPr>
              <w:spacing w:after="120"/>
              <w:rPr>
                <w:rFonts w:ascii="Arial" w:hAnsi="Arial" w:cs="Arial"/>
                <w:szCs w:val="20"/>
              </w:rPr>
            </w:pPr>
          </w:p>
        </w:tc>
        <w:tc>
          <w:tcPr>
            <w:tcW w:w="2160" w:type="dxa"/>
            <w:tcMar>
              <w:right w:w="72" w:type="dxa"/>
            </w:tcMar>
          </w:tcPr>
          <w:p w14:paraId="770BCF33" w14:textId="31F19E62" w:rsidR="00CC5F2F" w:rsidRPr="00A8793F" w:rsidRDefault="00CC5F2F" w:rsidP="00CC5F2F">
            <w:pPr>
              <w:spacing w:after="120"/>
              <w:rPr>
                <w:rFonts w:ascii="Arial" w:hAnsi="Arial" w:cs="Arial"/>
                <w:szCs w:val="20"/>
              </w:rPr>
            </w:pPr>
            <w:r w:rsidRPr="00A8793F">
              <w:rPr>
                <w:rFonts w:ascii="Arial" w:hAnsi="Arial" w:cs="Arial"/>
                <w:color w:val="000000"/>
                <w:szCs w:val="20"/>
              </w:rPr>
              <w:t>Vending machine controls</w:t>
            </w:r>
          </w:p>
        </w:tc>
        <w:tc>
          <w:tcPr>
            <w:tcW w:w="900" w:type="dxa"/>
          </w:tcPr>
          <w:p w14:paraId="1B18D975" w14:textId="1D55EB19"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235B0FC8" w14:textId="0428DB3A"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777940EC" w14:textId="2E6EFBF0"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01BC92B4" w14:textId="72C4050B"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3A54A555" w14:textId="6502758C"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5C579295" w14:textId="2A64741F" w:rsidR="00CC5F2F" w:rsidRPr="00A8793F" w:rsidRDefault="00CC5F2F" w:rsidP="00CC5F2F">
            <w:pPr>
              <w:spacing w:after="120"/>
              <w:rPr>
                <w:rFonts w:ascii="Arial" w:hAnsi="Arial" w:cs="Arial"/>
                <w:szCs w:val="20"/>
              </w:rPr>
            </w:pPr>
            <w:r w:rsidRPr="00A8793F">
              <w:rPr>
                <w:rFonts w:ascii="Arial" w:hAnsi="Arial" w:cs="Arial"/>
                <w:color w:val="000000"/>
                <w:szCs w:val="20"/>
              </w:rPr>
              <w:t>General text edits.</w:t>
            </w:r>
          </w:p>
        </w:tc>
      </w:tr>
      <w:tr w:rsidR="00CC5F2F" w:rsidRPr="00005DF6" w14:paraId="24493D26" w14:textId="77777777" w:rsidTr="001107CD">
        <w:trPr>
          <w:cantSplit/>
          <w:jc w:val="center"/>
        </w:trPr>
        <w:tc>
          <w:tcPr>
            <w:tcW w:w="1525" w:type="dxa"/>
            <w:vMerge/>
            <w:tcMar>
              <w:right w:w="72" w:type="dxa"/>
            </w:tcMar>
          </w:tcPr>
          <w:p w14:paraId="495D66C9" w14:textId="77777777" w:rsidR="00CC5F2F" w:rsidRPr="00A8793F" w:rsidRDefault="00CC5F2F" w:rsidP="00CC5F2F">
            <w:pPr>
              <w:spacing w:after="120"/>
              <w:rPr>
                <w:rFonts w:ascii="Arial" w:hAnsi="Arial" w:cs="Arial"/>
                <w:szCs w:val="20"/>
              </w:rPr>
            </w:pPr>
          </w:p>
        </w:tc>
        <w:tc>
          <w:tcPr>
            <w:tcW w:w="2160" w:type="dxa"/>
            <w:tcMar>
              <w:right w:w="72" w:type="dxa"/>
            </w:tcMar>
          </w:tcPr>
          <w:p w14:paraId="1F3D0C08" w14:textId="6AC79131" w:rsidR="00CC5F2F" w:rsidRPr="00A8793F" w:rsidRDefault="00CC5F2F" w:rsidP="00CC5F2F">
            <w:pPr>
              <w:spacing w:after="120"/>
              <w:rPr>
                <w:rFonts w:ascii="Arial" w:hAnsi="Arial" w:cs="Arial"/>
                <w:szCs w:val="20"/>
              </w:rPr>
            </w:pPr>
            <w:r w:rsidRPr="00A8793F">
              <w:rPr>
                <w:rFonts w:ascii="Arial" w:hAnsi="Arial" w:cs="Arial"/>
                <w:color w:val="000000"/>
                <w:szCs w:val="20"/>
              </w:rPr>
              <w:t>Lodging guest room occupancy sensor controls</w:t>
            </w:r>
          </w:p>
        </w:tc>
        <w:tc>
          <w:tcPr>
            <w:tcW w:w="900" w:type="dxa"/>
          </w:tcPr>
          <w:p w14:paraId="04034EAD" w14:textId="0519ED08"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0DEDE611" w14:textId="4EA6F27E"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7A9FDBE2" w14:textId="75B1BA84"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630" w:type="dxa"/>
          </w:tcPr>
          <w:p w14:paraId="61C378C4" w14:textId="3E4D45A0"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22FCE739" w14:textId="3574E5B7"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5B3F3E63" w14:textId="11AFD0B8" w:rsidR="00CC5F2F" w:rsidRPr="00A8793F" w:rsidRDefault="00CC5F2F" w:rsidP="00CC5F2F">
            <w:pPr>
              <w:spacing w:after="120"/>
              <w:rPr>
                <w:rFonts w:ascii="Arial" w:hAnsi="Arial" w:cs="Arial"/>
                <w:szCs w:val="20"/>
              </w:rPr>
            </w:pPr>
            <w:r w:rsidRPr="00A8793F">
              <w:rPr>
                <w:rFonts w:ascii="Arial" w:hAnsi="Arial" w:cs="Arial"/>
                <w:color w:val="000000"/>
                <w:szCs w:val="20"/>
              </w:rPr>
              <w:t>No revisions.</w:t>
            </w:r>
          </w:p>
        </w:tc>
      </w:tr>
      <w:tr w:rsidR="00CC5F2F" w:rsidRPr="00005DF6" w14:paraId="11B93CAB" w14:textId="77777777" w:rsidTr="001107CD">
        <w:trPr>
          <w:cantSplit/>
          <w:jc w:val="center"/>
        </w:trPr>
        <w:tc>
          <w:tcPr>
            <w:tcW w:w="1525" w:type="dxa"/>
            <w:vMerge/>
            <w:tcMar>
              <w:right w:w="72" w:type="dxa"/>
            </w:tcMar>
          </w:tcPr>
          <w:p w14:paraId="28BBA4D6" w14:textId="77777777" w:rsidR="00CC5F2F" w:rsidRPr="00A8793F" w:rsidRDefault="00CC5F2F" w:rsidP="00CC5F2F">
            <w:pPr>
              <w:spacing w:after="120"/>
              <w:rPr>
                <w:rFonts w:ascii="Arial" w:hAnsi="Arial" w:cs="Arial"/>
                <w:szCs w:val="20"/>
              </w:rPr>
            </w:pPr>
          </w:p>
        </w:tc>
        <w:tc>
          <w:tcPr>
            <w:tcW w:w="2160" w:type="dxa"/>
            <w:tcMar>
              <w:right w:w="72" w:type="dxa"/>
            </w:tcMar>
          </w:tcPr>
          <w:p w14:paraId="41AF6AE7" w14:textId="20E6CE74" w:rsidR="00CC5F2F" w:rsidRPr="00A8793F" w:rsidRDefault="00CC5F2F" w:rsidP="00CC5F2F">
            <w:pPr>
              <w:spacing w:after="120"/>
              <w:rPr>
                <w:rFonts w:ascii="Arial" w:hAnsi="Arial" w:cs="Arial"/>
                <w:szCs w:val="20"/>
              </w:rPr>
            </w:pPr>
            <w:r w:rsidRPr="00A8793F">
              <w:rPr>
                <w:rFonts w:ascii="Arial" w:hAnsi="Arial" w:cs="Arial"/>
                <w:color w:val="000000"/>
                <w:szCs w:val="20"/>
              </w:rPr>
              <w:t>Pump-off controllers</w:t>
            </w:r>
          </w:p>
        </w:tc>
        <w:tc>
          <w:tcPr>
            <w:tcW w:w="900" w:type="dxa"/>
          </w:tcPr>
          <w:p w14:paraId="01A4EC80" w14:textId="518B070A"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2F11900A" w14:textId="5D99EEBC"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4FCFA98C" w14:textId="756895E9"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6CA84400" w14:textId="484BEFE6"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0E4597F5" w14:textId="243F25E5"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1EE35178" w14:textId="259D85C7" w:rsidR="00CC5F2F" w:rsidRPr="00A8793F" w:rsidRDefault="00CC5F2F" w:rsidP="00CC5F2F">
            <w:pPr>
              <w:spacing w:after="120"/>
              <w:rPr>
                <w:rFonts w:ascii="Arial" w:hAnsi="Arial" w:cs="Arial"/>
                <w:szCs w:val="20"/>
              </w:rPr>
            </w:pPr>
            <w:r w:rsidRPr="00A8793F">
              <w:rPr>
                <w:rFonts w:ascii="Arial" w:hAnsi="Arial" w:cs="Arial"/>
                <w:color w:val="000000"/>
                <w:szCs w:val="20"/>
              </w:rPr>
              <w:t>General text edits.</w:t>
            </w:r>
          </w:p>
        </w:tc>
      </w:tr>
      <w:tr w:rsidR="00CC5F2F" w:rsidRPr="00005DF6" w14:paraId="70EE2C44" w14:textId="77777777" w:rsidTr="001107CD">
        <w:trPr>
          <w:cantSplit/>
          <w:jc w:val="center"/>
        </w:trPr>
        <w:tc>
          <w:tcPr>
            <w:tcW w:w="1525" w:type="dxa"/>
            <w:vMerge/>
            <w:tcMar>
              <w:right w:w="72" w:type="dxa"/>
            </w:tcMar>
          </w:tcPr>
          <w:p w14:paraId="0A5917F5" w14:textId="77777777" w:rsidR="00CC5F2F" w:rsidRPr="00A8793F" w:rsidRDefault="00CC5F2F" w:rsidP="00CC5F2F">
            <w:pPr>
              <w:spacing w:after="120"/>
              <w:rPr>
                <w:rFonts w:ascii="Arial" w:hAnsi="Arial" w:cs="Arial"/>
                <w:szCs w:val="20"/>
              </w:rPr>
            </w:pPr>
          </w:p>
        </w:tc>
        <w:tc>
          <w:tcPr>
            <w:tcW w:w="2160" w:type="dxa"/>
            <w:tcMar>
              <w:right w:w="72" w:type="dxa"/>
            </w:tcMar>
          </w:tcPr>
          <w:p w14:paraId="16F8CF73" w14:textId="2721F6FD" w:rsidR="00CC5F2F" w:rsidRPr="00A8793F" w:rsidRDefault="00CC5F2F" w:rsidP="00CC5F2F">
            <w:pPr>
              <w:spacing w:after="120"/>
              <w:rPr>
                <w:rFonts w:ascii="Arial" w:hAnsi="Arial" w:cs="Arial"/>
                <w:szCs w:val="20"/>
              </w:rPr>
            </w:pPr>
            <w:r w:rsidRPr="00A8793F">
              <w:rPr>
                <w:rFonts w:ascii="Arial" w:hAnsi="Arial" w:cs="Arial"/>
                <w:color w:val="000000"/>
                <w:szCs w:val="20"/>
              </w:rPr>
              <w:t>ENERGY STAR</w:t>
            </w:r>
            <w:r w:rsidRPr="00A8793F">
              <w:rPr>
                <w:rFonts w:ascii="Arial" w:hAnsi="Arial" w:cs="Arial"/>
                <w:color w:val="000000"/>
                <w:szCs w:val="20"/>
                <w:vertAlign w:val="superscript"/>
              </w:rPr>
              <w:t>®</w:t>
            </w:r>
            <w:r w:rsidRPr="00A8793F">
              <w:rPr>
                <w:rFonts w:ascii="Arial" w:hAnsi="Arial" w:cs="Arial"/>
                <w:color w:val="000000"/>
                <w:szCs w:val="20"/>
              </w:rPr>
              <w:t xml:space="preserve"> pool pumps</w:t>
            </w:r>
          </w:p>
        </w:tc>
        <w:tc>
          <w:tcPr>
            <w:tcW w:w="900" w:type="dxa"/>
          </w:tcPr>
          <w:p w14:paraId="623B2027" w14:textId="5D0D1DA0"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114D6CE9" w14:textId="5B367B89"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6257D9F8" w14:textId="542E0CA3"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5F51E931" w14:textId="05A7A934"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646BDE6E" w14:textId="0C12D728"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194115CE" w14:textId="49D4D3E6" w:rsidR="00CC5F2F" w:rsidRPr="00A8793F" w:rsidRDefault="00CC5F2F" w:rsidP="00CC5F2F">
            <w:pPr>
              <w:spacing w:after="120"/>
              <w:rPr>
                <w:rFonts w:ascii="Arial" w:hAnsi="Arial" w:cs="Arial"/>
                <w:szCs w:val="20"/>
              </w:rPr>
            </w:pPr>
            <w:r w:rsidRPr="00A8793F">
              <w:rPr>
                <w:rFonts w:ascii="Arial" w:hAnsi="Arial" w:cs="Arial"/>
                <w:szCs w:val="20"/>
              </w:rPr>
              <w:t>General text edits. Corrected turnovers/day values in the assumptions table.</w:t>
            </w:r>
          </w:p>
        </w:tc>
      </w:tr>
      <w:tr w:rsidR="00CC5F2F" w:rsidRPr="00005DF6" w14:paraId="1EF91CD1" w14:textId="77777777" w:rsidTr="001107CD">
        <w:trPr>
          <w:cantSplit/>
          <w:jc w:val="center"/>
        </w:trPr>
        <w:tc>
          <w:tcPr>
            <w:tcW w:w="1525" w:type="dxa"/>
            <w:vMerge/>
            <w:tcMar>
              <w:right w:w="72" w:type="dxa"/>
            </w:tcMar>
          </w:tcPr>
          <w:p w14:paraId="7C2521E3" w14:textId="77777777" w:rsidR="00CC5F2F" w:rsidRPr="00005DF6" w:rsidRDefault="00CC5F2F" w:rsidP="00CC5F2F">
            <w:pPr>
              <w:spacing w:after="120"/>
              <w:rPr>
                <w:rFonts w:ascii="Arial" w:hAnsi="Arial" w:cs="Arial"/>
                <w:szCs w:val="20"/>
              </w:rPr>
            </w:pPr>
          </w:p>
        </w:tc>
        <w:tc>
          <w:tcPr>
            <w:tcW w:w="2160" w:type="dxa"/>
            <w:tcMar>
              <w:right w:w="72" w:type="dxa"/>
            </w:tcMar>
          </w:tcPr>
          <w:p w14:paraId="379204F7" w14:textId="04D20B81" w:rsidR="00CC5F2F" w:rsidRPr="00A8793F" w:rsidRDefault="00CC5F2F" w:rsidP="00CC5F2F">
            <w:pPr>
              <w:spacing w:after="120"/>
              <w:rPr>
                <w:rFonts w:ascii="Arial" w:hAnsi="Arial" w:cs="Arial"/>
                <w:szCs w:val="20"/>
              </w:rPr>
            </w:pPr>
            <w:r w:rsidRPr="00A8793F">
              <w:rPr>
                <w:rFonts w:ascii="Arial" w:hAnsi="Arial" w:cs="Arial"/>
                <w:color w:val="000000"/>
              </w:rPr>
              <w:t>Computer power management</w:t>
            </w:r>
          </w:p>
        </w:tc>
        <w:tc>
          <w:tcPr>
            <w:tcW w:w="900" w:type="dxa"/>
          </w:tcPr>
          <w:p w14:paraId="77D5492D" w14:textId="09100B64"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1070" w:type="dxa"/>
          </w:tcPr>
          <w:p w14:paraId="4C652E32" w14:textId="47919F4B"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810" w:type="dxa"/>
          </w:tcPr>
          <w:p w14:paraId="60AA0EE7" w14:textId="3898E147"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630" w:type="dxa"/>
          </w:tcPr>
          <w:p w14:paraId="770A8C7B" w14:textId="5C07433F"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550" w:type="dxa"/>
          </w:tcPr>
          <w:p w14:paraId="6ABC3F58" w14:textId="1DABBBA7"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2700" w:type="dxa"/>
          </w:tcPr>
          <w:p w14:paraId="52D70C21" w14:textId="604AC17E" w:rsidR="00CC5F2F" w:rsidRPr="00A8793F" w:rsidRDefault="00CC5F2F" w:rsidP="00CC5F2F">
            <w:pPr>
              <w:spacing w:after="120"/>
              <w:rPr>
                <w:rFonts w:ascii="Arial" w:hAnsi="Arial" w:cs="Arial"/>
                <w:szCs w:val="20"/>
              </w:rPr>
            </w:pPr>
            <w:r w:rsidRPr="00A8793F">
              <w:rPr>
                <w:rFonts w:ascii="Arial" w:hAnsi="Arial" w:cs="Arial"/>
              </w:rPr>
              <w:t>Updated peak demand savings coefficients and deemed savings. Added application type to documentation requirements. Eliminated winter demand savings.</w:t>
            </w:r>
          </w:p>
        </w:tc>
      </w:tr>
      <w:tr w:rsidR="00CC5F2F" w:rsidRPr="00005DF6" w14:paraId="6F523D4E" w14:textId="77777777" w:rsidTr="001107CD">
        <w:trPr>
          <w:cantSplit/>
          <w:jc w:val="center"/>
        </w:trPr>
        <w:tc>
          <w:tcPr>
            <w:tcW w:w="1525" w:type="dxa"/>
            <w:vMerge/>
            <w:tcMar>
              <w:right w:w="72" w:type="dxa"/>
            </w:tcMar>
          </w:tcPr>
          <w:p w14:paraId="55D334B3" w14:textId="77777777" w:rsidR="00CC5F2F" w:rsidRPr="00005DF6" w:rsidRDefault="00CC5F2F" w:rsidP="00CC5F2F">
            <w:pPr>
              <w:spacing w:after="120"/>
              <w:rPr>
                <w:rFonts w:ascii="Arial" w:hAnsi="Arial" w:cs="Arial"/>
                <w:szCs w:val="20"/>
              </w:rPr>
            </w:pPr>
          </w:p>
        </w:tc>
        <w:tc>
          <w:tcPr>
            <w:tcW w:w="2160" w:type="dxa"/>
            <w:tcMar>
              <w:right w:w="72" w:type="dxa"/>
            </w:tcMar>
          </w:tcPr>
          <w:p w14:paraId="22998867" w14:textId="2EEDF815" w:rsidR="00CC5F2F" w:rsidRPr="00A8793F" w:rsidRDefault="00CC5F2F" w:rsidP="00CC5F2F">
            <w:pPr>
              <w:spacing w:after="120"/>
              <w:rPr>
                <w:rFonts w:ascii="Arial" w:hAnsi="Arial" w:cs="Arial"/>
                <w:szCs w:val="20"/>
              </w:rPr>
            </w:pPr>
            <w:r w:rsidRPr="00A8793F">
              <w:rPr>
                <w:rFonts w:ascii="Arial" w:hAnsi="Arial" w:cs="Arial"/>
                <w:color w:val="000000"/>
              </w:rPr>
              <w:t>Premium efficiency motors</w:t>
            </w:r>
          </w:p>
        </w:tc>
        <w:tc>
          <w:tcPr>
            <w:tcW w:w="900" w:type="dxa"/>
          </w:tcPr>
          <w:p w14:paraId="771294EE" w14:textId="7A531A63"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1070" w:type="dxa"/>
          </w:tcPr>
          <w:p w14:paraId="1EE87389" w14:textId="61284338"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810" w:type="dxa"/>
          </w:tcPr>
          <w:p w14:paraId="56A51906" w14:textId="60A7B3E7"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630" w:type="dxa"/>
          </w:tcPr>
          <w:p w14:paraId="16BDD53F" w14:textId="1CAD88BA"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550" w:type="dxa"/>
          </w:tcPr>
          <w:p w14:paraId="0BAA921B" w14:textId="4862F8F3"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2700" w:type="dxa"/>
          </w:tcPr>
          <w:p w14:paraId="29B3BC79" w14:textId="17F550A8" w:rsidR="00CC5F2F" w:rsidRPr="00A8793F" w:rsidRDefault="00CC5F2F" w:rsidP="00CC5F2F">
            <w:pPr>
              <w:spacing w:after="120"/>
              <w:rPr>
                <w:rFonts w:ascii="Arial" w:hAnsi="Arial" w:cs="Arial"/>
                <w:szCs w:val="20"/>
              </w:rPr>
            </w:pPr>
            <w:r w:rsidRPr="00A8793F">
              <w:rPr>
                <w:rFonts w:ascii="Arial" w:eastAsia="Arial" w:hAnsi="Arial" w:cs="Arial"/>
                <w:szCs w:val="20"/>
              </w:rPr>
              <w:t>General reference checks and text edits</w:t>
            </w:r>
            <w:r w:rsidRPr="00A8793F">
              <w:rPr>
                <w:rFonts w:ascii="Arial" w:hAnsi="Arial" w:cs="Arial"/>
              </w:rPr>
              <w:t>.</w:t>
            </w:r>
          </w:p>
        </w:tc>
      </w:tr>
      <w:tr w:rsidR="00CC5F2F" w:rsidRPr="00005DF6" w14:paraId="389C1849" w14:textId="77777777" w:rsidTr="001107CD">
        <w:trPr>
          <w:cantSplit/>
          <w:jc w:val="center"/>
        </w:trPr>
        <w:tc>
          <w:tcPr>
            <w:tcW w:w="1525" w:type="dxa"/>
            <w:vMerge/>
            <w:tcMar>
              <w:right w:w="72" w:type="dxa"/>
            </w:tcMar>
          </w:tcPr>
          <w:p w14:paraId="4106C0E3" w14:textId="77777777" w:rsidR="00CC5F2F" w:rsidRPr="00005DF6" w:rsidRDefault="00CC5F2F" w:rsidP="00CC5F2F">
            <w:pPr>
              <w:spacing w:after="120"/>
              <w:rPr>
                <w:rFonts w:ascii="Arial" w:hAnsi="Arial" w:cs="Arial"/>
                <w:szCs w:val="20"/>
              </w:rPr>
            </w:pPr>
          </w:p>
        </w:tc>
        <w:tc>
          <w:tcPr>
            <w:tcW w:w="2160" w:type="dxa"/>
            <w:tcMar>
              <w:right w:w="72" w:type="dxa"/>
            </w:tcMar>
          </w:tcPr>
          <w:p w14:paraId="3B229F81" w14:textId="5A0D8929"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ENERGY STAR</w:t>
            </w:r>
            <w:r w:rsidRPr="00A8793F">
              <w:rPr>
                <w:rFonts w:ascii="Arial" w:eastAsia="Arial" w:hAnsi="Arial" w:cs="Arial"/>
                <w:color w:val="000000" w:themeColor="text1"/>
                <w:szCs w:val="20"/>
                <w:vertAlign w:val="superscript"/>
              </w:rPr>
              <w:t>®</w:t>
            </w:r>
            <w:r w:rsidRPr="00A8793F">
              <w:rPr>
                <w:rFonts w:ascii="Arial" w:eastAsia="Arial" w:hAnsi="Arial" w:cs="Arial"/>
                <w:color w:val="000000" w:themeColor="text1"/>
                <w:szCs w:val="20"/>
              </w:rPr>
              <w:t xml:space="preserve"> electric vehicle supply equipment (EVSE)</w:t>
            </w:r>
          </w:p>
        </w:tc>
        <w:tc>
          <w:tcPr>
            <w:tcW w:w="900" w:type="dxa"/>
          </w:tcPr>
          <w:p w14:paraId="3A4DE5F0" w14:textId="5453DDBC"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597B0C5E" w14:textId="306E4818"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810" w:type="dxa"/>
          </w:tcPr>
          <w:p w14:paraId="6096465E" w14:textId="11D08F8C"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00166449" w14:textId="091FA4A3"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7611F9B7" w14:textId="1DFBAC3A"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2AA5E056" w14:textId="5B0AEA96" w:rsidR="00CC5F2F" w:rsidRPr="00A8793F" w:rsidRDefault="00CC5F2F" w:rsidP="00CC5F2F">
            <w:pPr>
              <w:spacing w:after="120"/>
              <w:rPr>
                <w:rFonts w:ascii="Arial" w:hAnsi="Arial" w:cs="Arial"/>
                <w:szCs w:val="20"/>
              </w:rPr>
            </w:pPr>
            <w:r w:rsidRPr="00A8793F">
              <w:rPr>
                <w:rFonts w:ascii="Arial" w:eastAsia="Arial" w:hAnsi="Arial" w:cs="Arial"/>
                <w:szCs w:val="20"/>
              </w:rPr>
              <w:t>No revisions</w:t>
            </w:r>
          </w:p>
        </w:tc>
      </w:tr>
      <w:tr w:rsidR="00CC5F2F" w:rsidRPr="00005DF6" w14:paraId="2119B264" w14:textId="77777777" w:rsidTr="001107CD">
        <w:trPr>
          <w:cantSplit/>
          <w:jc w:val="center"/>
        </w:trPr>
        <w:tc>
          <w:tcPr>
            <w:tcW w:w="1525" w:type="dxa"/>
            <w:tcMar>
              <w:right w:w="72" w:type="dxa"/>
            </w:tcMar>
          </w:tcPr>
          <w:p w14:paraId="3956E9B9" w14:textId="77777777" w:rsidR="00CC5F2F" w:rsidRPr="00005DF6" w:rsidRDefault="00CC5F2F" w:rsidP="00CC5F2F">
            <w:pPr>
              <w:spacing w:after="120"/>
              <w:rPr>
                <w:rFonts w:ascii="Arial" w:hAnsi="Arial" w:cs="Arial"/>
                <w:szCs w:val="20"/>
              </w:rPr>
            </w:pPr>
          </w:p>
        </w:tc>
        <w:tc>
          <w:tcPr>
            <w:tcW w:w="2160" w:type="dxa"/>
            <w:tcMar>
              <w:right w:w="72" w:type="dxa"/>
            </w:tcMar>
          </w:tcPr>
          <w:p w14:paraId="56513712" w14:textId="71DD7899"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Variable frequency drives for water pumping</w:t>
            </w:r>
          </w:p>
        </w:tc>
        <w:tc>
          <w:tcPr>
            <w:tcW w:w="900" w:type="dxa"/>
          </w:tcPr>
          <w:p w14:paraId="04BA97B7" w14:textId="5868705B"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055B09B9" w14:textId="39AB26C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810" w:type="dxa"/>
          </w:tcPr>
          <w:p w14:paraId="1090A134" w14:textId="75FA8FD4"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1784F4B3" w14:textId="286CB06D"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62AC4254" w14:textId="6CB91B8A"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05797F6A" w14:textId="14626416"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4C96274D" w14:textId="77777777" w:rsidTr="001107CD">
        <w:trPr>
          <w:cantSplit/>
          <w:jc w:val="center"/>
        </w:trPr>
        <w:tc>
          <w:tcPr>
            <w:tcW w:w="1525" w:type="dxa"/>
            <w:tcMar>
              <w:right w:w="72" w:type="dxa"/>
            </w:tcMar>
          </w:tcPr>
          <w:p w14:paraId="2234370E" w14:textId="77777777" w:rsidR="00CC5F2F" w:rsidRPr="00005DF6" w:rsidRDefault="00CC5F2F" w:rsidP="00CC5F2F">
            <w:pPr>
              <w:spacing w:after="120"/>
              <w:rPr>
                <w:rFonts w:ascii="Arial" w:hAnsi="Arial" w:cs="Arial"/>
                <w:szCs w:val="20"/>
              </w:rPr>
            </w:pPr>
          </w:p>
        </w:tc>
        <w:tc>
          <w:tcPr>
            <w:tcW w:w="2160" w:type="dxa"/>
            <w:tcMar>
              <w:right w:w="72" w:type="dxa"/>
            </w:tcMar>
          </w:tcPr>
          <w:p w14:paraId="4830D9FE" w14:textId="376E984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Steam trap repair and replacement</w:t>
            </w:r>
          </w:p>
        </w:tc>
        <w:tc>
          <w:tcPr>
            <w:tcW w:w="900" w:type="dxa"/>
          </w:tcPr>
          <w:p w14:paraId="1527D12C" w14:textId="28D3C2F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33904E0A" w14:textId="5EEA5C69"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810" w:type="dxa"/>
          </w:tcPr>
          <w:p w14:paraId="420EB34B" w14:textId="5FE7FF36"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49012008" w14:textId="6236970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4B36C04D" w14:textId="634BD9C7"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0E7C2B4F" w14:textId="6FEE8E04"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3233E4FE" w14:textId="77777777" w:rsidTr="001107CD">
        <w:trPr>
          <w:cantSplit/>
          <w:jc w:val="center"/>
        </w:trPr>
        <w:tc>
          <w:tcPr>
            <w:tcW w:w="1525" w:type="dxa"/>
            <w:tcMar>
              <w:right w:w="72" w:type="dxa"/>
            </w:tcMar>
          </w:tcPr>
          <w:p w14:paraId="18024DE6" w14:textId="77777777" w:rsidR="00CC5F2F" w:rsidRPr="00005DF6" w:rsidRDefault="00CC5F2F" w:rsidP="00CC5F2F">
            <w:pPr>
              <w:spacing w:after="120"/>
              <w:rPr>
                <w:rFonts w:ascii="Arial" w:hAnsi="Arial" w:cs="Arial"/>
                <w:szCs w:val="20"/>
              </w:rPr>
            </w:pPr>
          </w:p>
        </w:tc>
        <w:tc>
          <w:tcPr>
            <w:tcW w:w="2160" w:type="dxa"/>
            <w:tcMar>
              <w:right w:w="72" w:type="dxa"/>
            </w:tcMar>
          </w:tcPr>
          <w:p w14:paraId="2B73206F" w14:textId="0BE4C41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Hydraulic gear lubricants</w:t>
            </w:r>
          </w:p>
        </w:tc>
        <w:tc>
          <w:tcPr>
            <w:tcW w:w="900" w:type="dxa"/>
          </w:tcPr>
          <w:p w14:paraId="7AB01EC8" w14:textId="624425D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5199E467" w14:textId="6B6D51E5"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810" w:type="dxa"/>
          </w:tcPr>
          <w:p w14:paraId="17DC261A" w14:textId="5BEBAA63"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73AE6F63" w14:textId="7AF47CE4"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05F40ECC" w14:textId="10682A5F"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7EE855E3" w14:textId="072E3596"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08A61DB5" w14:textId="77777777" w:rsidTr="001107CD">
        <w:trPr>
          <w:cantSplit/>
          <w:jc w:val="center"/>
        </w:trPr>
        <w:tc>
          <w:tcPr>
            <w:tcW w:w="1525" w:type="dxa"/>
            <w:tcMar>
              <w:right w:w="72" w:type="dxa"/>
            </w:tcMar>
          </w:tcPr>
          <w:p w14:paraId="4F304C08" w14:textId="77777777" w:rsidR="00CC5F2F" w:rsidRPr="00005DF6" w:rsidRDefault="00CC5F2F" w:rsidP="00CC5F2F">
            <w:pPr>
              <w:spacing w:after="120"/>
              <w:rPr>
                <w:rFonts w:ascii="Arial" w:hAnsi="Arial" w:cs="Arial"/>
                <w:szCs w:val="20"/>
              </w:rPr>
            </w:pPr>
          </w:p>
        </w:tc>
        <w:tc>
          <w:tcPr>
            <w:tcW w:w="2160" w:type="dxa"/>
            <w:tcMar>
              <w:right w:w="72" w:type="dxa"/>
            </w:tcMar>
          </w:tcPr>
          <w:p w14:paraId="0AE1A2E8" w14:textId="67CE618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Hydraulic Oils</w:t>
            </w:r>
          </w:p>
        </w:tc>
        <w:tc>
          <w:tcPr>
            <w:tcW w:w="900" w:type="dxa"/>
          </w:tcPr>
          <w:p w14:paraId="0D334E9D" w14:textId="73812BE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045B9696" w14:textId="3D7EE470"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810" w:type="dxa"/>
          </w:tcPr>
          <w:p w14:paraId="48AC98C9" w14:textId="480E5F26"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206E3BE0" w14:textId="6A651310"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3FFBC695" w14:textId="429939F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38FE2389" w14:textId="0B5244FA"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bl>
    <w:p w14:paraId="6881EA26" w14:textId="5D37BECF" w:rsidR="00EF425A" w:rsidRPr="00005DF6" w:rsidRDefault="00EF425A" w:rsidP="0082769F">
      <w:pPr>
        <w:spacing w:after="120"/>
        <w:rPr>
          <w:rFonts w:ascii="Arial" w:hAnsi="Arial" w:cs="Arial"/>
          <w:szCs w:val="20"/>
        </w:rPr>
        <w:sectPr w:rsidR="00EF425A" w:rsidRPr="00005DF6" w:rsidSect="00630B73">
          <w:footerReference w:type="default" r:id="rId11"/>
          <w:footerReference w:type="first" r:id="rId12"/>
          <w:pgSz w:w="12240" w:h="15840" w:code="1"/>
          <w:pgMar w:top="1440" w:right="1440" w:bottom="1440" w:left="1440" w:header="720" w:footer="720" w:gutter="0"/>
          <w:cols w:space="720"/>
          <w:titlePg/>
          <w:docGrid w:linePitch="326"/>
        </w:sectPr>
      </w:pPr>
    </w:p>
    <w:p w14:paraId="71D5FA1F" w14:textId="77777777" w:rsidR="00235175" w:rsidRPr="001F5C76" w:rsidRDefault="00235175" w:rsidP="00673EFF">
      <w:pPr>
        <w:jc w:val="center"/>
        <w:rPr>
          <w:rFonts w:ascii="Arial" w:hAnsi="Arial" w:cs="Arial"/>
          <w:b/>
          <w:szCs w:val="20"/>
        </w:rPr>
      </w:pPr>
    </w:p>
    <w:p w14:paraId="07B3E831" w14:textId="070E79C1" w:rsidR="00673EFF" w:rsidRPr="001F5C76" w:rsidRDefault="00673EFF" w:rsidP="00673EFF">
      <w:pPr>
        <w:jc w:val="center"/>
        <w:rPr>
          <w:rFonts w:ascii="Arial" w:hAnsi="Arial" w:cs="Arial"/>
          <w:szCs w:val="20"/>
        </w:rPr>
      </w:pPr>
    </w:p>
    <w:p w14:paraId="72D62F4D" w14:textId="40088618" w:rsidR="00630B73" w:rsidRDefault="00630B73" w:rsidP="00630B73">
      <w:pPr>
        <w:pStyle w:val="Caption"/>
      </w:pPr>
      <w:r>
        <w:t xml:space="preserve">Table </w:t>
      </w:r>
      <w:r>
        <w:fldChar w:fldCharType="begin"/>
      </w:r>
      <w:r>
        <w:instrText>SEQ Table \* ARABIC</w:instrText>
      </w:r>
      <w:r>
        <w:fldChar w:fldCharType="separate"/>
      </w:r>
      <w:r w:rsidR="00FC2AC9">
        <w:rPr>
          <w:noProof/>
        </w:rPr>
        <w:t>12</w:t>
      </w:r>
      <w:r>
        <w:fldChar w:fldCharType="end"/>
      </w:r>
      <w:r w:rsidR="00C36F0D">
        <w:t>:</w:t>
      </w:r>
      <w:r>
        <w:t xml:space="preserve"> </w:t>
      </w:r>
      <w:r w:rsidRPr="006027E7">
        <w:t>M&amp;V Protocols PY202</w:t>
      </w:r>
      <w:r w:rsidR="00C36F0D">
        <w:t>2</w:t>
      </w:r>
      <w:r w:rsidRPr="006027E7">
        <w:t xml:space="preserve"> TRM </w:t>
      </w:r>
      <w:r w:rsidR="00C36F0D">
        <w:t>9</w:t>
      </w:r>
      <w:r w:rsidRPr="006027E7">
        <w:t>.0 Volume 4 Updates by Measure</w:t>
      </w:r>
    </w:p>
    <w:tbl>
      <w:tblPr>
        <w:tblW w:w="5670"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613"/>
        <w:gridCol w:w="2155"/>
        <w:gridCol w:w="2155"/>
        <w:gridCol w:w="5088"/>
      </w:tblGrid>
      <w:tr w:rsidR="00EF425A" w:rsidRPr="001F5C76" w14:paraId="09332C52" w14:textId="77777777" w:rsidTr="00630B73">
        <w:trPr>
          <w:tblHeader/>
          <w:jc w:val="center"/>
        </w:trPr>
        <w:tc>
          <w:tcPr>
            <w:tcW w:w="1613" w:type="dxa"/>
            <w:shd w:val="clear" w:color="auto" w:fill="25408F"/>
            <w:vAlign w:val="bottom"/>
          </w:tcPr>
          <w:p w14:paraId="18F9D676" w14:textId="77777777" w:rsidR="00EF425A" w:rsidRPr="001F5C76" w:rsidRDefault="00EF425A" w:rsidP="00EF425A">
            <w:pPr>
              <w:keepNext/>
              <w:keepLines/>
              <w:spacing w:before="60" w:after="60"/>
              <w:jc w:val="center"/>
              <w:rPr>
                <w:rFonts w:ascii="Arial" w:hAnsi="Arial" w:cs="Arial"/>
                <w:b/>
                <w:color w:val="FFFFFF"/>
              </w:rPr>
            </w:pPr>
            <w:bookmarkStart w:id="11" w:name="_Hlk529369319"/>
            <w:r w:rsidRPr="001F5C76">
              <w:rPr>
                <w:rFonts w:ascii="Arial" w:hAnsi="Arial" w:cs="Arial"/>
                <w:b/>
                <w:color w:val="FFFFFF"/>
              </w:rPr>
              <w:t>Sector</w:t>
            </w:r>
          </w:p>
        </w:tc>
        <w:tc>
          <w:tcPr>
            <w:tcW w:w="2155" w:type="dxa"/>
            <w:shd w:val="clear" w:color="auto" w:fill="25408F"/>
            <w:vAlign w:val="bottom"/>
          </w:tcPr>
          <w:p w14:paraId="43A51FAB"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Measure</w:t>
            </w:r>
          </w:p>
          <w:p w14:paraId="30BCC2CE"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category</w:t>
            </w:r>
          </w:p>
        </w:tc>
        <w:tc>
          <w:tcPr>
            <w:tcW w:w="2155" w:type="dxa"/>
            <w:shd w:val="clear" w:color="auto" w:fill="25408F"/>
            <w:vAlign w:val="bottom"/>
          </w:tcPr>
          <w:p w14:paraId="548A30F3"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Measure</w:t>
            </w:r>
          </w:p>
          <w:p w14:paraId="5484CB7E"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description</w:t>
            </w:r>
          </w:p>
        </w:tc>
        <w:tc>
          <w:tcPr>
            <w:tcW w:w="5088" w:type="dxa"/>
            <w:shd w:val="clear" w:color="auto" w:fill="25408F"/>
            <w:vAlign w:val="bottom"/>
          </w:tcPr>
          <w:p w14:paraId="057F8C39" w14:textId="77777777" w:rsidR="00EF425A" w:rsidRPr="001F5C76" w:rsidRDefault="00EF425A" w:rsidP="00EF425A">
            <w:pPr>
              <w:keepNext/>
              <w:keepLines/>
              <w:spacing w:before="60" w:after="60"/>
              <w:ind w:right="-138"/>
              <w:jc w:val="center"/>
              <w:rPr>
                <w:rFonts w:ascii="Arial" w:hAnsi="Arial" w:cs="Arial"/>
                <w:b/>
                <w:color w:val="FFFFFF"/>
              </w:rPr>
            </w:pPr>
            <w:r w:rsidRPr="001F5C76">
              <w:rPr>
                <w:rFonts w:ascii="Arial" w:hAnsi="Arial" w:cs="Arial"/>
                <w:b/>
                <w:color w:val="FFFFFF"/>
              </w:rPr>
              <w:t>8.0 update</w:t>
            </w:r>
          </w:p>
        </w:tc>
      </w:tr>
      <w:tr w:rsidR="00BA6AEC" w:rsidRPr="001F5C76" w14:paraId="1488B59F" w14:textId="77777777" w:rsidTr="00630B73">
        <w:trPr>
          <w:trHeight w:val="288"/>
          <w:jc w:val="center"/>
        </w:trPr>
        <w:tc>
          <w:tcPr>
            <w:tcW w:w="1613" w:type="dxa"/>
          </w:tcPr>
          <w:p w14:paraId="0B37EF74" w14:textId="443EB071"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7BE9E850" w14:textId="3403AC2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57824796" w14:textId="0BF02A7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Air conditioning tune-ups</w:t>
            </w:r>
          </w:p>
        </w:tc>
        <w:tc>
          <w:tcPr>
            <w:tcW w:w="5088" w:type="dxa"/>
          </w:tcPr>
          <w:p w14:paraId="3C012F84" w14:textId="179ABA7B"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E1228C7" w14:textId="77777777" w:rsidTr="00630B73">
        <w:trPr>
          <w:trHeight w:val="288"/>
          <w:jc w:val="center"/>
        </w:trPr>
        <w:tc>
          <w:tcPr>
            <w:tcW w:w="1613" w:type="dxa"/>
          </w:tcPr>
          <w:p w14:paraId="5BAC3FFE" w14:textId="25F0B59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7A1FEC0E" w14:textId="1E72F81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35AFCDCC" w14:textId="3BA521F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Ground source heat pumps</w:t>
            </w:r>
          </w:p>
        </w:tc>
        <w:tc>
          <w:tcPr>
            <w:tcW w:w="5088" w:type="dxa"/>
          </w:tcPr>
          <w:p w14:paraId="3476D690" w14:textId="61E3DF2E"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2C23B652" w14:textId="77777777" w:rsidTr="00630B73">
        <w:trPr>
          <w:trHeight w:val="288"/>
          <w:jc w:val="center"/>
        </w:trPr>
        <w:tc>
          <w:tcPr>
            <w:tcW w:w="1613" w:type="dxa"/>
          </w:tcPr>
          <w:p w14:paraId="29B34BA9" w14:textId="7DF5D22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E6A656A" w14:textId="5A8D332F"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32C1773D" w14:textId="75F1714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Variable refrigerant flow systems</w:t>
            </w:r>
          </w:p>
        </w:tc>
        <w:tc>
          <w:tcPr>
            <w:tcW w:w="5088" w:type="dxa"/>
          </w:tcPr>
          <w:p w14:paraId="43082FEF" w14:textId="4A94B85E"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46B1051" w14:textId="77777777" w:rsidTr="00630B73">
        <w:trPr>
          <w:trHeight w:val="288"/>
          <w:jc w:val="center"/>
        </w:trPr>
        <w:tc>
          <w:tcPr>
            <w:tcW w:w="1613" w:type="dxa"/>
          </w:tcPr>
          <w:p w14:paraId="7116411A" w14:textId="4671D1E1"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w:t>
            </w:r>
          </w:p>
        </w:tc>
        <w:tc>
          <w:tcPr>
            <w:tcW w:w="2155" w:type="dxa"/>
          </w:tcPr>
          <w:p w14:paraId="7DCC7010" w14:textId="178D758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Whole house</w:t>
            </w:r>
          </w:p>
        </w:tc>
        <w:tc>
          <w:tcPr>
            <w:tcW w:w="2155" w:type="dxa"/>
          </w:tcPr>
          <w:p w14:paraId="26F40C20" w14:textId="28E1F51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new construction</w:t>
            </w:r>
          </w:p>
        </w:tc>
        <w:tc>
          <w:tcPr>
            <w:tcW w:w="5088" w:type="dxa"/>
          </w:tcPr>
          <w:p w14:paraId="7B81FA45" w14:textId="0BBE6BF6"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For reference home specification, added HVAC commissioning and dehumidification system.</w:t>
            </w:r>
          </w:p>
        </w:tc>
      </w:tr>
      <w:tr w:rsidR="00BA6AEC" w:rsidRPr="001F5C76" w14:paraId="59027CC7" w14:textId="77777777" w:rsidTr="00630B73">
        <w:trPr>
          <w:trHeight w:val="288"/>
          <w:jc w:val="center"/>
        </w:trPr>
        <w:tc>
          <w:tcPr>
            <w:tcW w:w="1613" w:type="dxa"/>
          </w:tcPr>
          <w:p w14:paraId="5A5DD8F4" w14:textId="234065F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5D58E733" w14:textId="78941435"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36AA7235" w14:textId="63D83BE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 solar photovoltaics</w:t>
            </w:r>
          </w:p>
        </w:tc>
        <w:tc>
          <w:tcPr>
            <w:tcW w:w="5088" w:type="dxa"/>
          </w:tcPr>
          <w:p w14:paraId="43EC3D8F" w14:textId="11035935" w:rsidR="00BA6AEC" w:rsidRPr="00A8793F" w:rsidRDefault="00BA6AEC" w:rsidP="00BA6AEC">
            <w:pPr>
              <w:keepNext/>
              <w:keepLines/>
              <w:spacing w:before="60" w:after="60"/>
              <w:rPr>
                <w:rFonts w:ascii="Arial" w:hAnsi="Arial" w:cs="Arial"/>
                <w:szCs w:val="20"/>
              </w:rPr>
            </w:pPr>
            <w:r w:rsidRPr="00A8793F">
              <w:rPr>
                <w:rFonts w:ascii="Arial" w:hAnsi="Arial" w:cs="Arial"/>
                <w:szCs w:val="20"/>
              </w:rPr>
              <w:t>Clarified PVWatts</w:t>
            </w:r>
            <w:r w:rsidRPr="00A8793F">
              <w:rPr>
                <w:rFonts w:ascii="Arial" w:hAnsi="Arial" w:cs="Arial"/>
                <w:szCs w:val="20"/>
                <w:vertAlign w:val="superscript"/>
              </w:rPr>
              <w:t>®</w:t>
            </w:r>
            <w:r w:rsidRPr="00A8793F">
              <w:rPr>
                <w:rFonts w:ascii="Arial" w:hAnsi="Arial" w:cs="Arial"/>
                <w:szCs w:val="20"/>
              </w:rPr>
              <w:t xml:space="preserve"> kWh modeling instructions and documentation requirements. Provided guidance for slightly tilted arrays that fall outside lookup table azimuth ranges.</w:t>
            </w:r>
          </w:p>
        </w:tc>
      </w:tr>
      <w:tr w:rsidR="00BA6AEC" w:rsidRPr="001F5C76" w14:paraId="42A8891E" w14:textId="77777777" w:rsidTr="00630B73">
        <w:trPr>
          <w:trHeight w:val="288"/>
          <w:jc w:val="center"/>
        </w:trPr>
        <w:tc>
          <w:tcPr>
            <w:tcW w:w="1613" w:type="dxa"/>
          </w:tcPr>
          <w:p w14:paraId="4F79B25D" w14:textId="48820A3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0ABC6BFC" w14:textId="3FCEB02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79875FFC" w14:textId="7748AFA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Solar shingles</w:t>
            </w:r>
          </w:p>
        </w:tc>
        <w:tc>
          <w:tcPr>
            <w:tcW w:w="5088" w:type="dxa"/>
          </w:tcPr>
          <w:p w14:paraId="597A44A6" w14:textId="3A8720DD" w:rsidR="00BA6AEC" w:rsidRPr="00A8793F" w:rsidRDefault="00BA6AEC" w:rsidP="00BA6AEC">
            <w:pPr>
              <w:keepNext/>
              <w:keepLines/>
              <w:spacing w:before="60" w:after="60"/>
              <w:rPr>
                <w:rFonts w:ascii="Arial" w:hAnsi="Arial" w:cs="Arial"/>
                <w:szCs w:val="20"/>
              </w:rPr>
            </w:pPr>
            <w:r w:rsidRPr="00A8793F">
              <w:rPr>
                <w:rFonts w:ascii="Arial" w:hAnsi="Arial" w:cs="Arial"/>
                <w:szCs w:val="20"/>
              </w:rPr>
              <w:t>No revisions.</w:t>
            </w:r>
          </w:p>
        </w:tc>
      </w:tr>
      <w:tr w:rsidR="00BA6AEC" w:rsidRPr="001F5C76" w14:paraId="56212F94" w14:textId="77777777" w:rsidTr="00630B73">
        <w:trPr>
          <w:trHeight w:val="288"/>
          <w:jc w:val="center"/>
        </w:trPr>
        <w:tc>
          <w:tcPr>
            <w:tcW w:w="1613" w:type="dxa"/>
          </w:tcPr>
          <w:p w14:paraId="56A1248E" w14:textId="6D04828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 xml:space="preserve">Residential </w:t>
            </w:r>
          </w:p>
        </w:tc>
        <w:tc>
          <w:tcPr>
            <w:tcW w:w="2155" w:type="dxa"/>
          </w:tcPr>
          <w:p w14:paraId="7F04418F" w14:textId="6110FA8A"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61541351" w14:textId="63687DA3"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Solar Attic Fans</w:t>
            </w:r>
          </w:p>
        </w:tc>
        <w:tc>
          <w:tcPr>
            <w:tcW w:w="5088" w:type="dxa"/>
          </w:tcPr>
          <w:p w14:paraId="7175FABE" w14:textId="75E3EA55" w:rsidR="00BA6AEC" w:rsidRPr="00A8793F" w:rsidRDefault="00BA6AEC" w:rsidP="00BA6AEC">
            <w:pPr>
              <w:keepNext/>
              <w:keepLines/>
              <w:spacing w:before="60" w:after="60"/>
              <w:rPr>
                <w:rFonts w:ascii="Arial" w:hAnsi="Arial" w:cs="Arial"/>
                <w:szCs w:val="20"/>
              </w:rPr>
            </w:pPr>
            <w:r w:rsidRPr="00A8793F">
              <w:rPr>
                <w:rFonts w:ascii="Arial" w:hAnsi="Arial" w:cs="Arial"/>
                <w:szCs w:val="20"/>
              </w:rPr>
              <w:t>Reinstate measure requiring M&amp;V data collection</w:t>
            </w:r>
          </w:p>
        </w:tc>
      </w:tr>
      <w:tr w:rsidR="00BA6AEC" w:rsidRPr="001F5C76" w14:paraId="1AB46FF7" w14:textId="77777777" w:rsidTr="00630B73">
        <w:trPr>
          <w:trHeight w:val="288"/>
          <w:jc w:val="center"/>
        </w:trPr>
        <w:tc>
          <w:tcPr>
            <w:tcW w:w="1613" w:type="dxa"/>
          </w:tcPr>
          <w:p w14:paraId="522B119D" w14:textId="43A1A5F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94F8D80" w14:textId="2B6965A0"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BF43CB1" w14:textId="056C83F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Behavioral</w:t>
            </w:r>
          </w:p>
        </w:tc>
        <w:tc>
          <w:tcPr>
            <w:tcW w:w="5088" w:type="dxa"/>
          </w:tcPr>
          <w:p w14:paraId="43C9404C" w14:textId="2F106B16" w:rsidR="00BA6AEC" w:rsidRPr="00A8793F" w:rsidRDefault="00BA6AEC" w:rsidP="00BA6AEC">
            <w:pPr>
              <w:keepNext/>
              <w:keepLines/>
              <w:spacing w:before="60" w:after="60"/>
              <w:rPr>
                <w:rFonts w:ascii="Arial" w:hAnsi="Arial" w:cs="Arial"/>
                <w:szCs w:val="20"/>
              </w:rPr>
            </w:pPr>
            <w:r w:rsidRPr="00A8793F">
              <w:rPr>
                <w:rFonts w:ascii="Arial" w:hAnsi="Arial" w:cs="Arial"/>
                <w:szCs w:val="20"/>
              </w:rPr>
              <w:t>Updated model requirements to account for pandemic and other non-routine events.</w:t>
            </w:r>
          </w:p>
        </w:tc>
      </w:tr>
      <w:tr w:rsidR="00BA6AEC" w:rsidRPr="001F5C76" w14:paraId="31D78150" w14:textId="77777777" w:rsidTr="00630B73">
        <w:trPr>
          <w:trHeight w:val="288"/>
          <w:jc w:val="center"/>
        </w:trPr>
        <w:tc>
          <w:tcPr>
            <w:tcW w:w="1613" w:type="dxa"/>
          </w:tcPr>
          <w:p w14:paraId="17380DBB" w14:textId="23E8ED3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C737ED9" w14:textId="39E1B9CA"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5D62259" w14:textId="7E290BE3"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Air compressors less than 75hp</w:t>
            </w:r>
          </w:p>
        </w:tc>
        <w:tc>
          <w:tcPr>
            <w:tcW w:w="5088" w:type="dxa"/>
          </w:tcPr>
          <w:p w14:paraId="12F0902B" w14:textId="07B9F25D"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4EC530D" w14:textId="77777777" w:rsidTr="00630B73">
        <w:trPr>
          <w:trHeight w:val="288"/>
          <w:jc w:val="center"/>
        </w:trPr>
        <w:tc>
          <w:tcPr>
            <w:tcW w:w="1613" w:type="dxa"/>
          </w:tcPr>
          <w:p w14:paraId="33889CAD" w14:textId="039386AC"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1AEF5EAF" w14:textId="4DA2206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6C101E23" w14:textId="5FC18719"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Commercial retro-commissioning</w:t>
            </w:r>
          </w:p>
        </w:tc>
        <w:tc>
          <w:tcPr>
            <w:tcW w:w="5088" w:type="dxa"/>
          </w:tcPr>
          <w:p w14:paraId="41611841" w14:textId="1E68C411"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Updated model requirements to account for pandemic and other non-routine events.</w:t>
            </w:r>
          </w:p>
        </w:tc>
      </w:tr>
      <w:tr w:rsidR="00BA6AEC" w:rsidRPr="001F5C76" w14:paraId="3E7F3EE8" w14:textId="77777777" w:rsidTr="00630B73">
        <w:trPr>
          <w:trHeight w:val="288"/>
          <w:jc w:val="center"/>
        </w:trPr>
        <w:tc>
          <w:tcPr>
            <w:tcW w:w="1613" w:type="dxa"/>
          </w:tcPr>
          <w:p w14:paraId="393AE09B" w14:textId="34368EE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22C76DB5" w14:textId="2C15F04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7C87299" w14:textId="60AF3632"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Thermal energy storage</w:t>
            </w:r>
          </w:p>
        </w:tc>
        <w:tc>
          <w:tcPr>
            <w:tcW w:w="5088" w:type="dxa"/>
          </w:tcPr>
          <w:p w14:paraId="3FE13A1D" w14:textId="0663255B" w:rsidR="00BA6AEC" w:rsidRPr="00A8793F" w:rsidRDefault="00BA6AEC" w:rsidP="00BA6AEC">
            <w:pPr>
              <w:keepNext/>
              <w:keepLines/>
              <w:spacing w:before="60" w:after="60"/>
              <w:rPr>
                <w:rFonts w:ascii="Arial" w:hAnsi="Arial" w:cs="Arial"/>
                <w:szCs w:val="20"/>
              </w:rPr>
            </w:pPr>
            <w:r w:rsidRPr="00A8793F">
              <w:rPr>
                <w:rFonts w:ascii="Arial" w:hAnsi="Arial" w:cs="Arial"/>
                <w:szCs w:val="20"/>
              </w:rPr>
              <w:t>No revisions.</w:t>
            </w:r>
          </w:p>
        </w:tc>
      </w:tr>
      <w:tr w:rsidR="00BA6AEC" w:rsidRPr="001F5C76" w14:paraId="637BADB5" w14:textId="77777777" w:rsidTr="00630B73">
        <w:trPr>
          <w:trHeight w:val="288"/>
          <w:jc w:val="center"/>
        </w:trPr>
        <w:tc>
          <w:tcPr>
            <w:tcW w:w="1613" w:type="dxa"/>
          </w:tcPr>
          <w:p w14:paraId="329D11FD" w14:textId="249CCC8E"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w:t>
            </w:r>
          </w:p>
        </w:tc>
        <w:tc>
          <w:tcPr>
            <w:tcW w:w="2155" w:type="dxa"/>
          </w:tcPr>
          <w:p w14:paraId="4EC7EA3B" w14:textId="2E603BC7"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Load management</w:t>
            </w:r>
          </w:p>
        </w:tc>
        <w:tc>
          <w:tcPr>
            <w:tcW w:w="2155" w:type="dxa"/>
          </w:tcPr>
          <w:p w14:paraId="6671B2AC" w14:textId="3CE2131D"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load curtailment</w:t>
            </w:r>
          </w:p>
        </w:tc>
        <w:tc>
          <w:tcPr>
            <w:tcW w:w="5088" w:type="dxa"/>
          </w:tcPr>
          <w:p w14:paraId="32E05723" w14:textId="480426DC" w:rsidR="00BA6AEC" w:rsidRPr="00A8793F" w:rsidDel="00B7779D" w:rsidRDefault="00BA6AEC" w:rsidP="00BA6AEC">
            <w:pPr>
              <w:keepNext/>
              <w:keepLines/>
              <w:spacing w:before="60" w:after="60"/>
              <w:rPr>
                <w:rFonts w:ascii="Arial" w:hAnsi="Arial" w:cs="Arial"/>
                <w:color w:val="000000"/>
                <w:szCs w:val="20"/>
              </w:rPr>
            </w:pPr>
            <w:r w:rsidRPr="00A8793F">
              <w:rPr>
                <w:rFonts w:ascii="Arial" w:hAnsi="Arial" w:cs="Arial"/>
                <w:szCs w:val="20"/>
              </w:rPr>
              <w:t>Added peak demand period by utility. Added links to program manuals.</w:t>
            </w:r>
          </w:p>
        </w:tc>
      </w:tr>
      <w:tr w:rsidR="00BA6AEC" w:rsidRPr="001F5C76" w14:paraId="7B66396D" w14:textId="77777777" w:rsidTr="00630B73">
        <w:trPr>
          <w:trHeight w:val="288"/>
          <w:jc w:val="center"/>
        </w:trPr>
        <w:tc>
          <w:tcPr>
            <w:tcW w:w="1613" w:type="dxa"/>
          </w:tcPr>
          <w:p w14:paraId="647FF403" w14:textId="1BB6013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1BC10610" w14:textId="30593CC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Load management</w:t>
            </w:r>
          </w:p>
        </w:tc>
        <w:tc>
          <w:tcPr>
            <w:tcW w:w="2155" w:type="dxa"/>
          </w:tcPr>
          <w:p w14:paraId="571247A9" w14:textId="6A7D4EB2"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 load curtailment</w:t>
            </w:r>
          </w:p>
        </w:tc>
        <w:tc>
          <w:tcPr>
            <w:tcW w:w="5088" w:type="dxa"/>
          </w:tcPr>
          <w:p w14:paraId="735412E8" w14:textId="6440E98A" w:rsidR="00BA6AEC" w:rsidRPr="00A8793F" w:rsidRDefault="00BA6AEC" w:rsidP="00BA6AEC">
            <w:pPr>
              <w:keepNext/>
              <w:keepLines/>
              <w:spacing w:before="60" w:after="60"/>
              <w:rPr>
                <w:rFonts w:ascii="Arial" w:hAnsi="Arial" w:cs="Arial"/>
                <w:szCs w:val="20"/>
              </w:rPr>
            </w:pPr>
            <w:r w:rsidRPr="00A8793F">
              <w:rPr>
                <w:rFonts w:ascii="Arial" w:hAnsi="Arial" w:cs="Arial"/>
                <w:szCs w:val="20"/>
              </w:rPr>
              <w:t>Added eligibility exclusion for critical load customers and removed tables detailing the utility programs. Updated links to program manuals.</w:t>
            </w:r>
          </w:p>
        </w:tc>
      </w:tr>
      <w:bookmarkEnd w:id="11"/>
    </w:tbl>
    <w:p w14:paraId="387F5385" w14:textId="77777777" w:rsidR="00673EFF" w:rsidRPr="001F5C76" w:rsidRDefault="00673EFF" w:rsidP="00673EFF">
      <w:pPr>
        <w:rPr>
          <w:rFonts w:ascii="Arial" w:hAnsi="Arial" w:cs="Arial"/>
        </w:rPr>
      </w:pPr>
    </w:p>
    <w:sectPr w:rsidR="00673EFF" w:rsidRPr="001F5C76" w:rsidSect="00D009CE">
      <w:footerReference w:type="default" r:id="rId13"/>
      <w:headerReference w:type="first" r:id="rId14"/>
      <w:footerReference w:type="first" r:id="rId15"/>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40785" w14:textId="77777777" w:rsidR="00A351E2" w:rsidRDefault="00A351E2">
      <w:r>
        <w:separator/>
      </w:r>
    </w:p>
  </w:endnote>
  <w:endnote w:type="continuationSeparator" w:id="0">
    <w:p w14:paraId="2256E784" w14:textId="77777777" w:rsidR="00A351E2" w:rsidRDefault="00A351E2">
      <w:r>
        <w:continuationSeparator/>
      </w:r>
    </w:p>
  </w:endnote>
  <w:endnote w:type="continuationNotice" w:id="1">
    <w:p w14:paraId="43F48D77" w14:textId="77777777" w:rsidR="00A351E2" w:rsidRDefault="00A351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Gill Sans Std">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5565600"/>
      <w:docPartObj>
        <w:docPartGallery w:val="Page Numbers (Bottom of Page)"/>
        <w:docPartUnique/>
      </w:docPartObj>
    </w:sdtPr>
    <w:sdtEndPr>
      <w:rPr>
        <w:noProof/>
      </w:rPr>
    </w:sdtEndPr>
    <w:sdtContent>
      <w:p w14:paraId="0FE71CBE" w14:textId="17AF41CD" w:rsidR="00630B73" w:rsidRDefault="00630B7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9F896C" w14:textId="77777777" w:rsidR="00B77D50" w:rsidRPr="005B47DC" w:rsidRDefault="00B77D50" w:rsidP="00B77D50">
    <w:pPr>
      <w:pStyle w:val="Footer"/>
      <w:rPr>
        <w:rFonts w:ascii="Arial" w:hAnsi="Arial"/>
        <w:i/>
        <w:noProof/>
        <w:sz w:val="18"/>
        <w:szCs w:val="18"/>
      </w:rPr>
    </w:pPr>
    <w:r w:rsidRPr="005B47DC">
      <w:rPr>
        <w:rFonts w:ascii="Arial" w:hAnsi="Arial"/>
        <w:i/>
        <w:noProof/>
        <w:sz w:val="18"/>
        <w:szCs w:val="18"/>
      </w:rPr>
      <w:t>Texas Technical Reference Manual</w:t>
    </w:r>
  </w:p>
  <w:p w14:paraId="1916F186" w14:textId="48287B94" w:rsidR="00630B73" w:rsidRDefault="00B77D50" w:rsidP="00B77D50">
    <w:pPr>
      <w:pStyle w:val="Footer"/>
    </w:pPr>
    <w:r w:rsidRPr="005B47DC">
      <w:rPr>
        <w:rFonts w:ascii="Arial" w:hAnsi="Arial"/>
        <w:i/>
        <w:noProof/>
        <w:sz w:val="18"/>
        <w:szCs w:val="18"/>
      </w:rPr>
      <w:tab/>
    </w:r>
    <w:r w:rsidR="006E38D0">
      <w:rPr>
        <w:rFonts w:ascii="Arial" w:hAnsi="Arial"/>
        <w:i/>
        <w:noProof/>
        <w:sz w:val="18"/>
        <w:szCs w:val="18"/>
      </w:rPr>
      <w:t xml:space="preserve">September </w:t>
    </w:r>
    <w:r w:rsidRPr="005B47DC">
      <w:rPr>
        <w:rFonts w:ascii="Arial" w:hAnsi="Arial"/>
        <w:i/>
        <w:noProof/>
        <w:sz w:val="18"/>
        <w:szCs w:val="18"/>
      </w:rPr>
      <w:t>202</w:t>
    </w:r>
    <w:r w:rsidR="00813427">
      <w:rPr>
        <w:rFonts w:ascii="Arial" w:hAnsi="Arial"/>
        <w:i/>
        <w:noProof/>
        <w:sz w:val="18"/>
        <w:szCs w:val="18"/>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A385" w14:textId="77777777" w:rsidR="00630B73" w:rsidRPr="005B47DC" w:rsidRDefault="00630B73" w:rsidP="0082769F">
    <w:pPr>
      <w:tabs>
        <w:tab w:val="left" w:pos="2861"/>
        <w:tab w:val="left" w:pos="6865"/>
        <w:tab w:val="right" w:pos="9360"/>
        <w:tab w:val="right" w:pos="12960"/>
      </w:tabs>
      <w:spacing w:before="240"/>
      <w:jc w:val="center"/>
      <w:rPr>
        <w:rFonts w:ascii="Arial" w:hAnsi="Arial" w:cs="Arial"/>
        <w:i/>
        <w:noProof/>
        <w:sz w:val="18"/>
        <w:szCs w:val="20"/>
      </w:rPr>
    </w:pPr>
    <w:r w:rsidRPr="005B47DC">
      <w:rPr>
        <w:rFonts w:ascii="Arial" w:hAnsi="Arial" w:cs="Arial"/>
        <w:i/>
        <w:noProof/>
        <w:sz w:val="18"/>
        <w:szCs w:val="20"/>
      </w:rPr>
      <w:fldChar w:fldCharType="begin"/>
    </w:r>
    <w:r w:rsidRPr="005B47DC">
      <w:rPr>
        <w:rFonts w:ascii="Arial" w:hAnsi="Arial" w:cs="Arial"/>
        <w:i/>
        <w:noProof/>
        <w:sz w:val="18"/>
        <w:szCs w:val="20"/>
      </w:rPr>
      <w:instrText xml:space="preserve"> PAGE  </w:instrText>
    </w:r>
    <w:r w:rsidRPr="005B47DC">
      <w:rPr>
        <w:rFonts w:ascii="Arial" w:hAnsi="Arial" w:cs="Arial"/>
        <w:i/>
        <w:noProof/>
        <w:sz w:val="18"/>
        <w:szCs w:val="20"/>
      </w:rPr>
      <w:fldChar w:fldCharType="separate"/>
    </w:r>
    <w:r>
      <w:rPr>
        <w:rFonts w:cs="Arial"/>
        <w:i/>
        <w:noProof/>
        <w:sz w:val="18"/>
        <w:szCs w:val="20"/>
      </w:rPr>
      <w:t>9</w:t>
    </w:r>
    <w:r w:rsidRPr="005B47DC">
      <w:rPr>
        <w:rFonts w:ascii="Arial" w:hAnsi="Arial" w:cs="Arial"/>
        <w:i/>
        <w:noProof/>
        <w:sz w:val="18"/>
        <w:szCs w:val="20"/>
      </w:rPr>
      <w:fldChar w:fldCharType="end"/>
    </w:r>
  </w:p>
  <w:p w14:paraId="428E1EDA" w14:textId="06A7FE8F" w:rsidR="00630B73" w:rsidRPr="005B47DC" w:rsidRDefault="00630B73" w:rsidP="0082769F">
    <w:pPr>
      <w:tabs>
        <w:tab w:val="left" w:pos="0"/>
        <w:tab w:val="right" w:pos="9360"/>
        <w:tab w:val="right" w:pos="12960"/>
      </w:tabs>
      <w:rPr>
        <w:rFonts w:ascii="Arial" w:hAnsi="Arial"/>
        <w:i/>
        <w:noProof/>
        <w:sz w:val="18"/>
        <w:szCs w:val="18"/>
      </w:rPr>
    </w:pPr>
    <w:r w:rsidRPr="005B47DC">
      <w:rPr>
        <w:rFonts w:ascii="Arial" w:hAnsi="Arial"/>
        <w:i/>
        <w:noProof/>
        <w:sz w:val="18"/>
        <w:szCs w:val="18"/>
      </w:rPr>
      <w:tab/>
      <w:t>Texas Technical Reference Manual</w:t>
    </w:r>
  </w:p>
  <w:p w14:paraId="61425C7F" w14:textId="1B0AE6C1" w:rsidR="00630B73" w:rsidRPr="005B47DC" w:rsidRDefault="00630B73" w:rsidP="0082769F">
    <w:pPr>
      <w:tabs>
        <w:tab w:val="left" w:pos="0"/>
        <w:tab w:val="right" w:pos="9360"/>
        <w:tab w:val="right" w:pos="12960"/>
      </w:tabs>
      <w:rPr>
        <w:rFonts w:ascii="Arial" w:hAnsi="Arial"/>
        <w:i/>
        <w:noProof/>
        <w:sz w:val="18"/>
        <w:szCs w:val="18"/>
      </w:rPr>
    </w:pPr>
    <w:r w:rsidRPr="005B47DC">
      <w:rPr>
        <w:rFonts w:ascii="Arial" w:hAnsi="Arial"/>
        <w:i/>
        <w:noProof/>
        <w:sz w:val="18"/>
        <w:szCs w:val="18"/>
      </w:rPr>
      <w:tab/>
    </w:r>
    <w:r w:rsidR="006E38D0">
      <w:rPr>
        <w:rFonts w:ascii="Arial" w:hAnsi="Arial"/>
        <w:i/>
        <w:noProof/>
        <w:sz w:val="18"/>
        <w:szCs w:val="18"/>
      </w:rPr>
      <w:t>September</w:t>
    </w:r>
    <w:r w:rsidRPr="005B47DC">
      <w:rPr>
        <w:rFonts w:ascii="Arial" w:hAnsi="Arial"/>
        <w:i/>
        <w:noProof/>
        <w:sz w:val="18"/>
        <w:szCs w:val="18"/>
      </w:rPr>
      <w:t xml:space="preserve"> 202</w:t>
    </w:r>
    <w:r w:rsidR="00813427">
      <w:rPr>
        <w:rFonts w:ascii="Arial" w:hAnsi="Arial"/>
        <w:i/>
        <w:noProof/>
        <w:sz w:val="18"/>
        <w:szCs w:val="1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3F78E" w14:textId="77777777" w:rsidR="00630B73" w:rsidRPr="00DF487B" w:rsidRDefault="00630B73" w:rsidP="00AB4E13">
    <w:pPr>
      <w:pStyle w:val="Footer"/>
    </w:pPr>
    <w:r>
      <w:rPr>
        <w:noProof/>
      </w:rPr>
      <mc:AlternateContent>
        <mc:Choice Requires="wps">
          <w:drawing>
            <wp:anchor distT="0" distB="0" distL="114300" distR="114300" simplePos="0" relativeHeight="251658240" behindDoc="0" locked="0" layoutInCell="1" allowOverlap="1" wp14:anchorId="4C83F795" wp14:editId="4C83F796">
              <wp:simplePos x="0" y="0"/>
              <wp:positionH relativeFrom="column">
                <wp:posOffset>1473200</wp:posOffset>
              </wp:positionH>
              <wp:positionV relativeFrom="paragraph">
                <wp:posOffset>-149860</wp:posOffset>
              </wp:positionV>
              <wp:extent cx="2971800" cy="35179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3F799" w14:textId="77777777" w:rsidR="00630B73" w:rsidRPr="00E35164" w:rsidRDefault="00630B73" w:rsidP="009912D7">
                          <w:pPr>
                            <w:jc w:val="center"/>
                            <w:rPr>
                              <w:rFonts w:ascii="Gill Sans Std" w:hAnsi="Gill Sans Std"/>
                              <w:color w:val="005596"/>
                            </w:rPr>
                          </w:pPr>
                          <w:r w:rsidRPr="00E35164">
                            <w:rPr>
                              <w:rFonts w:ascii="Gill Sans Std" w:hAnsi="Gill Sans Std"/>
                              <w:color w:val="005596"/>
                            </w:rPr>
                            <w:t>TETRA TECH</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83F795" id="_x0000_t202" coordsize="21600,21600" o:spt="202" path="m,l,21600r21600,l21600,xe">
              <v:stroke joinstyle="miter"/>
              <v:path gradientshapeok="t" o:connecttype="rect"/>
            </v:shapetype>
            <v:shape id="Text Box 1" o:spid="_x0000_s1026" type="#_x0000_t202" style="position:absolute;left:0;text-align:left;margin-left:116pt;margin-top:-11.8pt;width:234pt;height:2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" filled="f" stroked="f">
              <v:textbox style="mso-fit-shape-to-text:t">
                <w:txbxContent>
                  <w:p w14:paraId="4C83F799" w14:textId="77777777" w:rsidR="00630B73" w:rsidRPr="00E35164" w:rsidRDefault="00630B73" w:rsidP="009912D7">
                    <w:pPr>
                      <w:jc w:val="center"/>
                      <w:rPr>
                        <w:rFonts w:ascii="Gill Sans Std" w:hAnsi="Gill Sans Std"/>
                        <w:color w:val="005596"/>
                      </w:rPr>
                    </w:pPr>
                    <w:r w:rsidRPr="00E35164">
                      <w:rPr>
                        <w:rFonts w:ascii="Gill Sans Std" w:hAnsi="Gill Sans Std"/>
                        <w:color w:val="005596"/>
                      </w:rPr>
                      <w:t>TETRA TECH</w:t>
                    </w:r>
                  </w:p>
                </w:txbxContent>
              </v:textbox>
            </v:shape>
          </w:pict>
        </mc:Fallback>
      </mc:AlternateContent>
    </w:r>
    <w:r>
      <w:rPr>
        <w:rStyle w:val="PageNumber"/>
        <w:sz w:val="20"/>
        <w:szCs w:val="20"/>
      </w:rPr>
      <w:t xml:space="preserve">Page </w:t>
    </w:r>
    <w:r w:rsidRPr="00DF487B">
      <w:rPr>
        <w:rStyle w:val="PageNumber"/>
        <w:sz w:val="20"/>
        <w:szCs w:val="20"/>
      </w:rPr>
      <w:fldChar w:fldCharType="begin"/>
    </w:r>
    <w:r w:rsidRPr="00DF487B">
      <w:rPr>
        <w:rStyle w:val="PageNumber"/>
        <w:sz w:val="20"/>
        <w:szCs w:val="20"/>
      </w:rPr>
      <w:instrText xml:space="preserve"> PAGE </w:instrText>
    </w:r>
    <w:r w:rsidRPr="00DF487B">
      <w:rPr>
        <w:rStyle w:val="PageNumber"/>
        <w:sz w:val="20"/>
        <w:szCs w:val="20"/>
      </w:rPr>
      <w:fldChar w:fldCharType="separate"/>
    </w:r>
    <w:r>
      <w:rPr>
        <w:rStyle w:val="PageNumber"/>
        <w:noProof/>
        <w:sz w:val="20"/>
        <w:szCs w:val="20"/>
      </w:rPr>
      <w:t>4</w:t>
    </w:r>
    <w:r w:rsidRPr="00DF487B">
      <w:rPr>
        <w:rStyle w:val="PageNumbe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79" w:type="dxa"/>
      <w:tblLayout w:type="fixed"/>
      <w:tblCellMar>
        <w:left w:w="29" w:type="dxa"/>
        <w:right w:w="29" w:type="dxa"/>
      </w:tblCellMar>
      <w:tblLook w:val="01E0" w:firstRow="1" w:lastRow="1" w:firstColumn="1" w:lastColumn="1" w:noHBand="0" w:noVBand="0"/>
    </w:tblPr>
    <w:tblGrid>
      <w:gridCol w:w="10379"/>
    </w:tblGrid>
    <w:tr w:rsidR="00630B73" w:rsidRPr="00E3590C" w14:paraId="4C83F793" w14:textId="77777777" w:rsidTr="00993F16">
      <w:trPr>
        <w:trHeight w:val="184"/>
      </w:trPr>
      <w:tc>
        <w:tcPr>
          <w:tcW w:w="10379" w:type="dxa"/>
          <w:tcMar>
            <w:top w:w="29" w:type="dxa"/>
          </w:tcMar>
        </w:tcPr>
        <w:p w14:paraId="4C83F792" w14:textId="77777777" w:rsidR="00630B73" w:rsidRPr="00E3590C" w:rsidRDefault="00630B73" w:rsidP="0092278C">
          <w:pPr>
            <w:pStyle w:val="Footer"/>
            <w:spacing w:before="0"/>
            <w:rPr>
              <w:rFonts w:ascii="Arial" w:hAnsi="Arial" w:cs="Arial"/>
              <w:sz w:val="17"/>
              <w:szCs w:val="17"/>
            </w:rPr>
          </w:pPr>
        </w:p>
      </w:tc>
    </w:tr>
  </w:tbl>
  <w:p w14:paraId="4C83F794" w14:textId="77777777" w:rsidR="00630B73" w:rsidRPr="00E3590C" w:rsidRDefault="00630B73" w:rsidP="0092278C">
    <w:pPr>
      <w:pStyle w:val="Footer"/>
      <w:ind w:right="317"/>
      <w:jc w:val="left"/>
      <w:rPr>
        <w:rStyle w:val="PageNumbe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227A6" w14:textId="77777777" w:rsidR="00A351E2" w:rsidRDefault="00A351E2">
      <w:r>
        <w:separator/>
      </w:r>
    </w:p>
  </w:footnote>
  <w:footnote w:type="continuationSeparator" w:id="0">
    <w:p w14:paraId="0885FF0F" w14:textId="77777777" w:rsidR="00A351E2" w:rsidRDefault="00A351E2">
      <w:r>
        <w:continuationSeparator/>
      </w:r>
    </w:p>
  </w:footnote>
  <w:footnote w:type="continuationNotice" w:id="1">
    <w:p w14:paraId="075B92C4" w14:textId="77777777" w:rsidR="00A351E2" w:rsidRDefault="00A351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3F78F" w14:textId="026342BC" w:rsidR="00630B73" w:rsidRPr="00706854" w:rsidRDefault="00630B73" w:rsidP="00E31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BE83E6"/>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10BC4B4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8A7091DC"/>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F2A67B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92806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0B8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BE54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928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2DACDA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DF474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85869"/>
    <w:multiLevelType w:val="hybridMultilevel"/>
    <w:tmpl w:val="F99A1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816C7"/>
    <w:multiLevelType w:val="hybridMultilevel"/>
    <w:tmpl w:val="14D6A044"/>
    <w:lvl w:ilvl="0" w:tplc="FCE2F30A">
      <w:start w:val="1"/>
      <w:numFmt w:val="bullet"/>
      <w:pStyle w:val="List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0E9C1D08"/>
    <w:multiLevelType w:val="hybridMultilevel"/>
    <w:tmpl w:val="ECDE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402BF"/>
    <w:multiLevelType w:val="hybridMultilevel"/>
    <w:tmpl w:val="175EC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555052"/>
    <w:multiLevelType w:val="hybridMultilevel"/>
    <w:tmpl w:val="594665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1D296BC0"/>
    <w:multiLevelType w:val="hybridMultilevel"/>
    <w:tmpl w:val="CCAE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50F"/>
    <w:multiLevelType w:val="hybridMultilevel"/>
    <w:tmpl w:val="1006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F1768"/>
    <w:multiLevelType w:val="hybridMultilevel"/>
    <w:tmpl w:val="22DE28E2"/>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2A4C24"/>
    <w:multiLevelType w:val="hybridMultilevel"/>
    <w:tmpl w:val="1144DC80"/>
    <w:lvl w:ilvl="0" w:tplc="97A894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313DB0"/>
    <w:multiLevelType w:val="hybridMultilevel"/>
    <w:tmpl w:val="9D26208C"/>
    <w:lvl w:ilvl="0" w:tplc="EA1603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257F6E"/>
    <w:multiLevelType w:val="hybridMultilevel"/>
    <w:tmpl w:val="8F28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B4417"/>
    <w:multiLevelType w:val="hybridMultilevel"/>
    <w:tmpl w:val="F45C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B4090"/>
    <w:multiLevelType w:val="hybridMultilevel"/>
    <w:tmpl w:val="1820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27483"/>
    <w:multiLevelType w:val="hybridMultilevel"/>
    <w:tmpl w:val="1D48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34883"/>
    <w:multiLevelType w:val="hybridMultilevel"/>
    <w:tmpl w:val="35BA9E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AC17578"/>
    <w:multiLevelType w:val="hybridMultilevel"/>
    <w:tmpl w:val="B12A44E2"/>
    <w:lvl w:ilvl="0" w:tplc="ED50DF1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F416A"/>
    <w:multiLevelType w:val="hybridMultilevel"/>
    <w:tmpl w:val="92D4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3"/>
  </w:num>
  <w:num w:numId="13">
    <w:abstractNumId w:val="12"/>
  </w:num>
  <w:num w:numId="14">
    <w:abstractNumId w:val="16"/>
  </w:num>
  <w:num w:numId="15">
    <w:abstractNumId w:val="21"/>
  </w:num>
  <w:num w:numId="16">
    <w:abstractNumId w:val="20"/>
  </w:num>
  <w:num w:numId="17">
    <w:abstractNumId w:val="27"/>
  </w:num>
  <w:num w:numId="18">
    <w:abstractNumId w:val="15"/>
  </w:num>
  <w:num w:numId="19">
    <w:abstractNumId w:val="24"/>
  </w:num>
  <w:num w:numId="20">
    <w:abstractNumId w:val="22"/>
  </w:num>
  <w:num w:numId="21">
    <w:abstractNumId w:val="25"/>
  </w:num>
  <w:num w:numId="22">
    <w:abstractNumId w:val="14"/>
  </w:num>
  <w:num w:numId="23">
    <w:abstractNumId w:val="19"/>
  </w:num>
  <w:num w:numId="24">
    <w:abstractNumId w:val="11"/>
  </w:num>
  <w:num w:numId="25">
    <w:abstractNumId w:val="13"/>
  </w:num>
  <w:num w:numId="26">
    <w:abstractNumId w:val="17"/>
  </w:num>
  <w:num w:numId="27">
    <w:abstractNumId w:val="26"/>
  </w:num>
  <w:num w:numId="28">
    <w:abstractNumId w:val="2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xNjAxtjCwMDIwNLNQ0lEKTi0uzszPAymwrAUAwMDexiwAAAA="/>
  </w:docVars>
  <w:rsids>
    <w:rsidRoot w:val="004776E7"/>
    <w:rsid w:val="0000361A"/>
    <w:rsid w:val="00004789"/>
    <w:rsid w:val="00004F12"/>
    <w:rsid w:val="00005DF6"/>
    <w:rsid w:val="000067C6"/>
    <w:rsid w:val="000130BC"/>
    <w:rsid w:val="00015D36"/>
    <w:rsid w:val="00023406"/>
    <w:rsid w:val="00025C61"/>
    <w:rsid w:val="00035FB2"/>
    <w:rsid w:val="00036705"/>
    <w:rsid w:val="000436DA"/>
    <w:rsid w:val="00045F51"/>
    <w:rsid w:val="0005137A"/>
    <w:rsid w:val="00051EEB"/>
    <w:rsid w:val="00054CDD"/>
    <w:rsid w:val="000558D9"/>
    <w:rsid w:val="000579A5"/>
    <w:rsid w:val="00060455"/>
    <w:rsid w:val="00060C53"/>
    <w:rsid w:val="00065AB3"/>
    <w:rsid w:val="00070820"/>
    <w:rsid w:val="00070A18"/>
    <w:rsid w:val="00070CE9"/>
    <w:rsid w:val="00070D14"/>
    <w:rsid w:val="0008014F"/>
    <w:rsid w:val="000830BD"/>
    <w:rsid w:val="00084A15"/>
    <w:rsid w:val="00091F4A"/>
    <w:rsid w:val="00092EBE"/>
    <w:rsid w:val="0009349F"/>
    <w:rsid w:val="00094072"/>
    <w:rsid w:val="00096148"/>
    <w:rsid w:val="00096FBE"/>
    <w:rsid w:val="000A10B4"/>
    <w:rsid w:val="000A5E62"/>
    <w:rsid w:val="000B2874"/>
    <w:rsid w:val="000B6BBC"/>
    <w:rsid w:val="000B774A"/>
    <w:rsid w:val="000D775B"/>
    <w:rsid w:val="000E36CD"/>
    <w:rsid w:val="000F2D72"/>
    <w:rsid w:val="000F7936"/>
    <w:rsid w:val="001017F9"/>
    <w:rsid w:val="00101BE6"/>
    <w:rsid w:val="00103A92"/>
    <w:rsid w:val="001107CD"/>
    <w:rsid w:val="00112AAA"/>
    <w:rsid w:val="00113082"/>
    <w:rsid w:val="00117382"/>
    <w:rsid w:val="00120A70"/>
    <w:rsid w:val="00123E90"/>
    <w:rsid w:val="00136277"/>
    <w:rsid w:val="00136885"/>
    <w:rsid w:val="0014147A"/>
    <w:rsid w:val="00142404"/>
    <w:rsid w:val="001508E3"/>
    <w:rsid w:val="0015091A"/>
    <w:rsid w:val="0016032C"/>
    <w:rsid w:val="001632A9"/>
    <w:rsid w:val="001818D3"/>
    <w:rsid w:val="00192D81"/>
    <w:rsid w:val="00193BD2"/>
    <w:rsid w:val="00197E6D"/>
    <w:rsid w:val="001A0230"/>
    <w:rsid w:val="001A4402"/>
    <w:rsid w:val="001A5D20"/>
    <w:rsid w:val="001A62BD"/>
    <w:rsid w:val="001A74E8"/>
    <w:rsid w:val="001C00A9"/>
    <w:rsid w:val="001C1E19"/>
    <w:rsid w:val="001C77FB"/>
    <w:rsid w:val="001C7FA0"/>
    <w:rsid w:val="001D2132"/>
    <w:rsid w:val="001D41EC"/>
    <w:rsid w:val="001D4C22"/>
    <w:rsid w:val="001E2BFF"/>
    <w:rsid w:val="001E3570"/>
    <w:rsid w:val="001F0181"/>
    <w:rsid w:val="001F3DBF"/>
    <w:rsid w:val="001F4C00"/>
    <w:rsid w:val="001F4FB7"/>
    <w:rsid w:val="001F5C76"/>
    <w:rsid w:val="00202302"/>
    <w:rsid w:val="00210228"/>
    <w:rsid w:val="002121B9"/>
    <w:rsid w:val="00213C3F"/>
    <w:rsid w:val="002208CC"/>
    <w:rsid w:val="002269B5"/>
    <w:rsid w:val="00227BF2"/>
    <w:rsid w:val="00231A02"/>
    <w:rsid w:val="002342BC"/>
    <w:rsid w:val="00235175"/>
    <w:rsid w:val="002404AF"/>
    <w:rsid w:val="00244013"/>
    <w:rsid w:val="00246313"/>
    <w:rsid w:val="002469AB"/>
    <w:rsid w:val="00251AA0"/>
    <w:rsid w:val="002525DD"/>
    <w:rsid w:val="002537D2"/>
    <w:rsid w:val="002537F3"/>
    <w:rsid w:val="002562AB"/>
    <w:rsid w:val="00257FDF"/>
    <w:rsid w:val="0026513C"/>
    <w:rsid w:val="00271246"/>
    <w:rsid w:val="00276CD5"/>
    <w:rsid w:val="00281975"/>
    <w:rsid w:val="00281F1E"/>
    <w:rsid w:val="00283011"/>
    <w:rsid w:val="00290FF5"/>
    <w:rsid w:val="00293154"/>
    <w:rsid w:val="002975AE"/>
    <w:rsid w:val="002A2464"/>
    <w:rsid w:val="002A4FC0"/>
    <w:rsid w:val="002B3952"/>
    <w:rsid w:val="002B6AAC"/>
    <w:rsid w:val="002B7341"/>
    <w:rsid w:val="002C4A3F"/>
    <w:rsid w:val="002C4E58"/>
    <w:rsid w:val="002D0305"/>
    <w:rsid w:val="002D6696"/>
    <w:rsid w:val="002E6E48"/>
    <w:rsid w:val="002F12CA"/>
    <w:rsid w:val="002F2D73"/>
    <w:rsid w:val="002F76BA"/>
    <w:rsid w:val="00300216"/>
    <w:rsid w:val="00303869"/>
    <w:rsid w:val="00307134"/>
    <w:rsid w:val="003078DE"/>
    <w:rsid w:val="0031663F"/>
    <w:rsid w:val="00320D1E"/>
    <w:rsid w:val="00323201"/>
    <w:rsid w:val="00335F59"/>
    <w:rsid w:val="00341E1F"/>
    <w:rsid w:val="00342A23"/>
    <w:rsid w:val="00343C28"/>
    <w:rsid w:val="00347B39"/>
    <w:rsid w:val="00347E19"/>
    <w:rsid w:val="0035032D"/>
    <w:rsid w:val="00351D89"/>
    <w:rsid w:val="00352E36"/>
    <w:rsid w:val="00354F59"/>
    <w:rsid w:val="00361E19"/>
    <w:rsid w:val="00362F81"/>
    <w:rsid w:val="00363350"/>
    <w:rsid w:val="0037221C"/>
    <w:rsid w:val="003735C2"/>
    <w:rsid w:val="00374ABC"/>
    <w:rsid w:val="00376025"/>
    <w:rsid w:val="00383884"/>
    <w:rsid w:val="00385EE5"/>
    <w:rsid w:val="0039578D"/>
    <w:rsid w:val="003A127C"/>
    <w:rsid w:val="003A791D"/>
    <w:rsid w:val="003B54EC"/>
    <w:rsid w:val="003B5F6C"/>
    <w:rsid w:val="003C09B7"/>
    <w:rsid w:val="003C21B5"/>
    <w:rsid w:val="003C57BA"/>
    <w:rsid w:val="003D09A0"/>
    <w:rsid w:val="003D1398"/>
    <w:rsid w:val="003D1CE2"/>
    <w:rsid w:val="003D5C4F"/>
    <w:rsid w:val="003D7A10"/>
    <w:rsid w:val="003D7A5F"/>
    <w:rsid w:val="003E0B18"/>
    <w:rsid w:val="003E1B21"/>
    <w:rsid w:val="003E31C2"/>
    <w:rsid w:val="003E5733"/>
    <w:rsid w:val="003F4DDA"/>
    <w:rsid w:val="003F64B9"/>
    <w:rsid w:val="003F71CB"/>
    <w:rsid w:val="003F7FD4"/>
    <w:rsid w:val="004077D2"/>
    <w:rsid w:val="00410FB2"/>
    <w:rsid w:val="00411834"/>
    <w:rsid w:val="00413040"/>
    <w:rsid w:val="00414048"/>
    <w:rsid w:val="00414B74"/>
    <w:rsid w:val="00417E68"/>
    <w:rsid w:val="00421A00"/>
    <w:rsid w:val="00427474"/>
    <w:rsid w:val="004277F8"/>
    <w:rsid w:val="0043397C"/>
    <w:rsid w:val="004400B1"/>
    <w:rsid w:val="004402D7"/>
    <w:rsid w:val="00441A2B"/>
    <w:rsid w:val="00442194"/>
    <w:rsid w:val="004421DA"/>
    <w:rsid w:val="004431A0"/>
    <w:rsid w:val="00443A80"/>
    <w:rsid w:val="004468B7"/>
    <w:rsid w:val="00452476"/>
    <w:rsid w:val="004549AB"/>
    <w:rsid w:val="00455C99"/>
    <w:rsid w:val="00460D1E"/>
    <w:rsid w:val="00466D87"/>
    <w:rsid w:val="00475580"/>
    <w:rsid w:val="00476616"/>
    <w:rsid w:val="004776E7"/>
    <w:rsid w:val="0048016A"/>
    <w:rsid w:val="00480691"/>
    <w:rsid w:val="00481E35"/>
    <w:rsid w:val="00485836"/>
    <w:rsid w:val="00487BD9"/>
    <w:rsid w:val="00487C34"/>
    <w:rsid w:val="00487EB6"/>
    <w:rsid w:val="00491059"/>
    <w:rsid w:val="004A060A"/>
    <w:rsid w:val="004A07EC"/>
    <w:rsid w:val="004A09DF"/>
    <w:rsid w:val="004A2694"/>
    <w:rsid w:val="004A6998"/>
    <w:rsid w:val="004A7F44"/>
    <w:rsid w:val="004B0BD0"/>
    <w:rsid w:val="004B2468"/>
    <w:rsid w:val="004B36BC"/>
    <w:rsid w:val="004C7776"/>
    <w:rsid w:val="004C7F7B"/>
    <w:rsid w:val="004E6139"/>
    <w:rsid w:val="004F59BA"/>
    <w:rsid w:val="004F67DC"/>
    <w:rsid w:val="004F73A4"/>
    <w:rsid w:val="004F7419"/>
    <w:rsid w:val="00500C6D"/>
    <w:rsid w:val="00502B0A"/>
    <w:rsid w:val="0050683B"/>
    <w:rsid w:val="00506C20"/>
    <w:rsid w:val="005143F8"/>
    <w:rsid w:val="00520032"/>
    <w:rsid w:val="0052137F"/>
    <w:rsid w:val="00521840"/>
    <w:rsid w:val="0052346B"/>
    <w:rsid w:val="005254BF"/>
    <w:rsid w:val="0053115C"/>
    <w:rsid w:val="005317E3"/>
    <w:rsid w:val="0054256A"/>
    <w:rsid w:val="0054711B"/>
    <w:rsid w:val="005471B3"/>
    <w:rsid w:val="005503B3"/>
    <w:rsid w:val="00557954"/>
    <w:rsid w:val="005609E7"/>
    <w:rsid w:val="00561736"/>
    <w:rsid w:val="00563663"/>
    <w:rsid w:val="00563E99"/>
    <w:rsid w:val="00570771"/>
    <w:rsid w:val="0057414E"/>
    <w:rsid w:val="005802B4"/>
    <w:rsid w:val="005821B6"/>
    <w:rsid w:val="0058249B"/>
    <w:rsid w:val="005851F3"/>
    <w:rsid w:val="00585B31"/>
    <w:rsid w:val="005973C0"/>
    <w:rsid w:val="005A161D"/>
    <w:rsid w:val="005B036F"/>
    <w:rsid w:val="005B2A83"/>
    <w:rsid w:val="005B2EB7"/>
    <w:rsid w:val="005B3DCF"/>
    <w:rsid w:val="005B4461"/>
    <w:rsid w:val="005B4D85"/>
    <w:rsid w:val="005C05A2"/>
    <w:rsid w:val="005D21DE"/>
    <w:rsid w:val="005D5D94"/>
    <w:rsid w:val="005E30E1"/>
    <w:rsid w:val="005E430E"/>
    <w:rsid w:val="005E66DB"/>
    <w:rsid w:val="005E7696"/>
    <w:rsid w:val="005F547E"/>
    <w:rsid w:val="005F57EC"/>
    <w:rsid w:val="006100FD"/>
    <w:rsid w:val="00622B15"/>
    <w:rsid w:val="00622C6D"/>
    <w:rsid w:val="00624AD8"/>
    <w:rsid w:val="00625AB5"/>
    <w:rsid w:val="00630B73"/>
    <w:rsid w:val="006354A6"/>
    <w:rsid w:val="00637A3D"/>
    <w:rsid w:val="00640824"/>
    <w:rsid w:val="00640F22"/>
    <w:rsid w:val="00642BF9"/>
    <w:rsid w:val="0064315D"/>
    <w:rsid w:val="00646AA8"/>
    <w:rsid w:val="0065799A"/>
    <w:rsid w:val="0066007E"/>
    <w:rsid w:val="00662552"/>
    <w:rsid w:val="0066678D"/>
    <w:rsid w:val="006711AE"/>
    <w:rsid w:val="00673EFF"/>
    <w:rsid w:val="00676F3E"/>
    <w:rsid w:val="0067705C"/>
    <w:rsid w:val="00690133"/>
    <w:rsid w:val="00695507"/>
    <w:rsid w:val="00695DDC"/>
    <w:rsid w:val="0069629C"/>
    <w:rsid w:val="00697F94"/>
    <w:rsid w:val="006A1A37"/>
    <w:rsid w:val="006B15AB"/>
    <w:rsid w:val="006B1AF5"/>
    <w:rsid w:val="006C374F"/>
    <w:rsid w:val="006C6B29"/>
    <w:rsid w:val="006C7038"/>
    <w:rsid w:val="006D029A"/>
    <w:rsid w:val="006D51FC"/>
    <w:rsid w:val="006D5493"/>
    <w:rsid w:val="006D5C67"/>
    <w:rsid w:val="006E1913"/>
    <w:rsid w:val="006E243F"/>
    <w:rsid w:val="006E38D0"/>
    <w:rsid w:val="006E4B24"/>
    <w:rsid w:val="006F10D3"/>
    <w:rsid w:val="006F28D8"/>
    <w:rsid w:val="006F3AAB"/>
    <w:rsid w:val="006F6748"/>
    <w:rsid w:val="00706854"/>
    <w:rsid w:val="007073C5"/>
    <w:rsid w:val="00707BB6"/>
    <w:rsid w:val="00712C67"/>
    <w:rsid w:val="00714A97"/>
    <w:rsid w:val="00714BE7"/>
    <w:rsid w:val="00715507"/>
    <w:rsid w:val="00717A03"/>
    <w:rsid w:val="00721359"/>
    <w:rsid w:val="0072489C"/>
    <w:rsid w:val="0072664D"/>
    <w:rsid w:val="00726F1B"/>
    <w:rsid w:val="00727B2C"/>
    <w:rsid w:val="00740A98"/>
    <w:rsid w:val="0074326F"/>
    <w:rsid w:val="00745484"/>
    <w:rsid w:val="007506B6"/>
    <w:rsid w:val="00756BD9"/>
    <w:rsid w:val="00757768"/>
    <w:rsid w:val="00762946"/>
    <w:rsid w:val="00763BC8"/>
    <w:rsid w:val="00771A35"/>
    <w:rsid w:val="00773675"/>
    <w:rsid w:val="00775B34"/>
    <w:rsid w:val="00777E58"/>
    <w:rsid w:val="007811A9"/>
    <w:rsid w:val="00782E7E"/>
    <w:rsid w:val="00790B24"/>
    <w:rsid w:val="007946FC"/>
    <w:rsid w:val="00796B11"/>
    <w:rsid w:val="007B31CD"/>
    <w:rsid w:val="007B7D96"/>
    <w:rsid w:val="007C1D8D"/>
    <w:rsid w:val="007C74F5"/>
    <w:rsid w:val="007D15DD"/>
    <w:rsid w:val="007D5153"/>
    <w:rsid w:val="007E4C70"/>
    <w:rsid w:val="007E7114"/>
    <w:rsid w:val="007F1437"/>
    <w:rsid w:val="007F612B"/>
    <w:rsid w:val="00806F6F"/>
    <w:rsid w:val="00813078"/>
    <w:rsid w:val="00813427"/>
    <w:rsid w:val="00813DAA"/>
    <w:rsid w:val="00821C06"/>
    <w:rsid w:val="00823416"/>
    <w:rsid w:val="008248C0"/>
    <w:rsid w:val="0082769F"/>
    <w:rsid w:val="00832EFA"/>
    <w:rsid w:val="00835B7D"/>
    <w:rsid w:val="008374E0"/>
    <w:rsid w:val="00837D15"/>
    <w:rsid w:val="00841E4E"/>
    <w:rsid w:val="00843557"/>
    <w:rsid w:val="00845624"/>
    <w:rsid w:val="00847AED"/>
    <w:rsid w:val="00852C95"/>
    <w:rsid w:val="00852CA6"/>
    <w:rsid w:val="00860088"/>
    <w:rsid w:val="00862AB1"/>
    <w:rsid w:val="00865A80"/>
    <w:rsid w:val="0087042B"/>
    <w:rsid w:val="008749F3"/>
    <w:rsid w:val="008765C4"/>
    <w:rsid w:val="00881F9A"/>
    <w:rsid w:val="00885596"/>
    <w:rsid w:val="00887F5F"/>
    <w:rsid w:val="00890973"/>
    <w:rsid w:val="008937D8"/>
    <w:rsid w:val="008952EE"/>
    <w:rsid w:val="00896505"/>
    <w:rsid w:val="008A480D"/>
    <w:rsid w:val="008A71CF"/>
    <w:rsid w:val="008A7620"/>
    <w:rsid w:val="008B17F2"/>
    <w:rsid w:val="008B4FB4"/>
    <w:rsid w:val="008B7078"/>
    <w:rsid w:val="008C3596"/>
    <w:rsid w:val="008C38B2"/>
    <w:rsid w:val="008C3AD0"/>
    <w:rsid w:val="008C3E35"/>
    <w:rsid w:val="008E057F"/>
    <w:rsid w:val="008E45B8"/>
    <w:rsid w:val="008E65DD"/>
    <w:rsid w:val="008E670F"/>
    <w:rsid w:val="008F5B79"/>
    <w:rsid w:val="008F6891"/>
    <w:rsid w:val="008F700F"/>
    <w:rsid w:val="00902307"/>
    <w:rsid w:val="00902CDA"/>
    <w:rsid w:val="0090587B"/>
    <w:rsid w:val="00911E30"/>
    <w:rsid w:val="00914EA0"/>
    <w:rsid w:val="009175E5"/>
    <w:rsid w:val="0092278C"/>
    <w:rsid w:val="0092669F"/>
    <w:rsid w:val="00931434"/>
    <w:rsid w:val="00935D1F"/>
    <w:rsid w:val="00937C2C"/>
    <w:rsid w:val="00942028"/>
    <w:rsid w:val="0094501F"/>
    <w:rsid w:val="00946DB1"/>
    <w:rsid w:val="009503C9"/>
    <w:rsid w:val="00951358"/>
    <w:rsid w:val="00960BBF"/>
    <w:rsid w:val="009611F6"/>
    <w:rsid w:val="00962627"/>
    <w:rsid w:val="009708BC"/>
    <w:rsid w:val="00970F72"/>
    <w:rsid w:val="0097226F"/>
    <w:rsid w:val="00972ABE"/>
    <w:rsid w:val="00982231"/>
    <w:rsid w:val="0098255E"/>
    <w:rsid w:val="00984324"/>
    <w:rsid w:val="009903CD"/>
    <w:rsid w:val="009912D7"/>
    <w:rsid w:val="00992057"/>
    <w:rsid w:val="00993F16"/>
    <w:rsid w:val="00995422"/>
    <w:rsid w:val="0099659C"/>
    <w:rsid w:val="00997FB7"/>
    <w:rsid w:val="009A21A2"/>
    <w:rsid w:val="009A3CF0"/>
    <w:rsid w:val="009A724E"/>
    <w:rsid w:val="009B03C8"/>
    <w:rsid w:val="009B16D2"/>
    <w:rsid w:val="009B2C3F"/>
    <w:rsid w:val="009B6354"/>
    <w:rsid w:val="009C2809"/>
    <w:rsid w:val="009C349E"/>
    <w:rsid w:val="009C7B85"/>
    <w:rsid w:val="009D06E0"/>
    <w:rsid w:val="009D1F53"/>
    <w:rsid w:val="009D32CD"/>
    <w:rsid w:val="009D3F35"/>
    <w:rsid w:val="009D6E54"/>
    <w:rsid w:val="009E13ED"/>
    <w:rsid w:val="009E3831"/>
    <w:rsid w:val="009E6B05"/>
    <w:rsid w:val="009F41BB"/>
    <w:rsid w:val="009F436C"/>
    <w:rsid w:val="009F5D04"/>
    <w:rsid w:val="009F6B71"/>
    <w:rsid w:val="00A07882"/>
    <w:rsid w:val="00A11E2D"/>
    <w:rsid w:val="00A13A76"/>
    <w:rsid w:val="00A1657A"/>
    <w:rsid w:val="00A222E0"/>
    <w:rsid w:val="00A231EE"/>
    <w:rsid w:val="00A301CF"/>
    <w:rsid w:val="00A323CF"/>
    <w:rsid w:val="00A351E2"/>
    <w:rsid w:val="00A367D8"/>
    <w:rsid w:val="00A437E2"/>
    <w:rsid w:val="00A46991"/>
    <w:rsid w:val="00A52006"/>
    <w:rsid w:val="00A5226C"/>
    <w:rsid w:val="00A637E6"/>
    <w:rsid w:val="00A640F1"/>
    <w:rsid w:val="00A71EFD"/>
    <w:rsid w:val="00A84D4F"/>
    <w:rsid w:val="00A8514F"/>
    <w:rsid w:val="00A8793F"/>
    <w:rsid w:val="00A95CBC"/>
    <w:rsid w:val="00A9759E"/>
    <w:rsid w:val="00AA5D67"/>
    <w:rsid w:val="00AA6B85"/>
    <w:rsid w:val="00AA6D9A"/>
    <w:rsid w:val="00AA7229"/>
    <w:rsid w:val="00AB156B"/>
    <w:rsid w:val="00AB4E13"/>
    <w:rsid w:val="00AC0649"/>
    <w:rsid w:val="00AC311E"/>
    <w:rsid w:val="00AC780F"/>
    <w:rsid w:val="00AD2368"/>
    <w:rsid w:val="00AD5B44"/>
    <w:rsid w:val="00AE50B8"/>
    <w:rsid w:val="00AE7C26"/>
    <w:rsid w:val="00AF1A41"/>
    <w:rsid w:val="00AF4863"/>
    <w:rsid w:val="00AF69C0"/>
    <w:rsid w:val="00AF7DC8"/>
    <w:rsid w:val="00AF7FAF"/>
    <w:rsid w:val="00B07EBE"/>
    <w:rsid w:val="00B22083"/>
    <w:rsid w:val="00B25512"/>
    <w:rsid w:val="00B305EB"/>
    <w:rsid w:val="00B306DB"/>
    <w:rsid w:val="00B321DE"/>
    <w:rsid w:val="00B3262E"/>
    <w:rsid w:val="00B3305A"/>
    <w:rsid w:val="00B348A5"/>
    <w:rsid w:val="00B40C04"/>
    <w:rsid w:val="00B501E8"/>
    <w:rsid w:val="00B74E23"/>
    <w:rsid w:val="00B77D50"/>
    <w:rsid w:val="00B80750"/>
    <w:rsid w:val="00B82416"/>
    <w:rsid w:val="00B82577"/>
    <w:rsid w:val="00B901E8"/>
    <w:rsid w:val="00B927CE"/>
    <w:rsid w:val="00B96AA0"/>
    <w:rsid w:val="00BA365F"/>
    <w:rsid w:val="00BA55E0"/>
    <w:rsid w:val="00BA5B0F"/>
    <w:rsid w:val="00BA6AEC"/>
    <w:rsid w:val="00BB085B"/>
    <w:rsid w:val="00BB2F9E"/>
    <w:rsid w:val="00BC0167"/>
    <w:rsid w:val="00BC1811"/>
    <w:rsid w:val="00BC3C67"/>
    <w:rsid w:val="00BC488B"/>
    <w:rsid w:val="00BD0822"/>
    <w:rsid w:val="00BD194A"/>
    <w:rsid w:val="00BD34B0"/>
    <w:rsid w:val="00BD5973"/>
    <w:rsid w:val="00BD5B2E"/>
    <w:rsid w:val="00BF22BD"/>
    <w:rsid w:val="00C0131C"/>
    <w:rsid w:val="00C02DD5"/>
    <w:rsid w:val="00C0366F"/>
    <w:rsid w:val="00C06E5E"/>
    <w:rsid w:val="00C07036"/>
    <w:rsid w:val="00C078CC"/>
    <w:rsid w:val="00C11EBA"/>
    <w:rsid w:val="00C12E77"/>
    <w:rsid w:val="00C13B05"/>
    <w:rsid w:val="00C13DA7"/>
    <w:rsid w:val="00C22772"/>
    <w:rsid w:val="00C304C2"/>
    <w:rsid w:val="00C33C3C"/>
    <w:rsid w:val="00C36F0D"/>
    <w:rsid w:val="00C36FE9"/>
    <w:rsid w:val="00C378C3"/>
    <w:rsid w:val="00C37A32"/>
    <w:rsid w:val="00C444D3"/>
    <w:rsid w:val="00C4548C"/>
    <w:rsid w:val="00C47AE9"/>
    <w:rsid w:val="00C5032C"/>
    <w:rsid w:val="00C509DF"/>
    <w:rsid w:val="00C5180D"/>
    <w:rsid w:val="00C518CD"/>
    <w:rsid w:val="00C57AB3"/>
    <w:rsid w:val="00C57DFC"/>
    <w:rsid w:val="00C6508E"/>
    <w:rsid w:val="00C651AC"/>
    <w:rsid w:val="00C6780B"/>
    <w:rsid w:val="00C71811"/>
    <w:rsid w:val="00C72744"/>
    <w:rsid w:val="00C75B98"/>
    <w:rsid w:val="00C7606A"/>
    <w:rsid w:val="00C811B1"/>
    <w:rsid w:val="00C84CC9"/>
    <w:rsid w:val="00C8569D"/>
    <w:rsid w:val="00C86426"/>
    <w:rsid w:val="00C9573A"/>
    <w:rsid w:val="00CA0443"/>
    <w:rsid w:val="00CA3207"/>
    <w:rsid w:val="00CB1047"/>
    <w:rsid w:val="00CB1212"/>
    <w:rsid w:val="00CB2272"/>
    <w:rsid w:val="00CB47C6"/>
    <w:rsid w:val="00CB4D9C"/>
    <w:rsid w:val="00CB74B8"/>
    <w:rsid w:val="00CC1C69"/>
    <w:rsid w:val="00CC5F2F"/>
    <w:rsid w:val="00CD57EB"/>
    <w:rsid w:val="00CE4934"/>
    <w:rsid w:val="00CF0829"/>
    <w:rsid w:val="00CF22CF"/>
    <w:rsid w:val="00CF601E"/>
    <w:rsid w:val="00CF6BAE"/>
    <w:rsid w:val="00D00157"/>
    <w:rsid w:val="00D009CE"/>
    <w:rsid w:val="00D0512A"/>
    <w:rsid w:val="00D062CD"/>
    <w:rsid w:val="00D104B5"/>
    <w:rsid w:val="00D15190"/>
    <w:rsid w:val="00D16CDD"/>
    <w:rsid w:val="00D16FF0"/>
    <w:rsid w:val="00D1701B"/>
    <w:rsid w:val="00D170E7"/>
    <w:rsid w:val="00D24CD2"/>
    <w:rsid w:val="00D24FE3"/>
    <w:rsid w:val="00D25769"/>
    <w:rsid w:val="00D36817"/>
    <w:rsid w:val="00D379B0"/>
    <w:rsid w:val="00D379C3"/>
    <w:rsid w:val="00D41371"/>
    <w:rsid w:val="00D41ECA"/>
    <w:rsid w:val="00D4332B"/>
    <w:rsid w:val="00D43798"/>
    <w:rsid w:val="00D43FFA"/>
    <w:rsid w:val="00D53AB3"/>
    <w:rsid w:val="00D5576D"/>
    <w:rsid w:val="00D60F44"/>
    <w:rsid w:val="00D67570"/>
    <w:rsid w:val="00D67D25"/>
    <w:rsid w:val="00D90C2F"/>
    <w:rsid w:val="00D9258C"/>
    <w:rsid w:val="00D92C7C"/>
    <w:rsid w:val="00D97F54"/>
    <w:rsid w:val="00DA6970"/>
    <w:rsid w:val="00DB040D"/>
    <w:rsid w:val="00DB313A"/>
    <w:rsid w:val="00DB52DF"/>
    <w:rsid w:val="00DC1607"/>
    <w:rsid w:val="00DC2DCE"/>
    <w:rsid w:val="00DC6B64"/>
    <w:rsid w:val="00DE26D6"/>
    <w:rsid w:val="00DE2DD8"/>
    <w:rsid w:val="00DF0B67"/>
    <w:rsid w:val="00DF487B"/>
    <w:rsid w:val="00E02D52"/>
    <w:rsid w:val="00E042FB"/>
    <w:rsid w:val="00E07DDB"/>
    <w:rsid w:val="00E11155"/>
    <w:rsid w:val="00E12856"/>
    <w:rsid w:val="00E12D06"/>
    <w:rsid w:val="00E20726"/>
    <w:rsid w:val="00E208DE"/>
    <w:rsid w:val="00E262E4"/>
    <w:rsid w:val="00E31FA4"/>
    <w:rsid w:val="00E332CA"/>
    <w:rsid w:val="00E35164"/>
    <w:rsid w:val="00E3590C"/>
    <w:rsid w:val="00E413C0"/>
    <w:rsid w:val="00E42B92"/>
    <w:rsid w:val="00E459D6"/>
    <w:rsid w:val="00E4762E"/>
    <w:rsid w:val="00E51FE4"/>
    <w:rsid w:val="00E55381"/>
    <w:rsid w:val="00E6155C"/>
    <w:rsid w:val="00E70943"/>
    <w:rsid w:val="00E70BFB"/>
    <w:rsid w:val="00E70F09"/>
    <w:rsid w:val="00E74CC3"/>
    <w:rsid w:val="00E752A2"/>
    <w:rsid w:val="00E80489"/>
    <w:rsid w:val="00E8243A"/>
    <w:rsid w:val="00E8297D"/>
    <w:rsid w:val="00E856F3"/>
    <w:rsid w:val="00E86B41"/>
    <w:rsid w:val="00E933FC"/>
    <w:rsid w:val="00EA1211"/>
    <w:rsid w:val="00EB30F6"/>
    <w:rsid w:val="00EB720A"/>
    <w:rsid w:val="00EC2416"/>
    <w:rsid w:val="00EC3E55"/>
    <w:rsid w:val="00EC4053"/>
    <w:rsid w:val="00EC509C"/>
    <w:rsid w:val="00ED036E"/>
    <w:rsid w:val="00ED54C7"/>
    <w:rsid w:val="00EE494D"/>
    <w:rsid w:val="00EE4A99"/>
    <w:rsid w:val="00EE60B8"/>
    <w:rsid w:val="00EF425A"/>
    <w:rsid w:val="00EF707F"/>
    <w:rsid w:val="00EF7206"/>
    <w:rsid w:val="00F0120D"/>
    <w:rsid w:val="00F070EB"/>
    <w:rsid w:val="00F101C5"/>
    <w:rsid w:val="00F10561"/>
    <w:rsid w:val="00F13BC9"/>
    <w:rsid w:val="00F20ECA"/>
    <w:rsid w:val="00F232B0"/>
    <w:rsid w:val="00F239BA"/>
    <w:rsid w:val="00F2707F"/>
    <w:rsid w:val="00F3165E"/>
    <w:rsid w:val="00F335AE"/>
    <w:rsid w:val="00F36DBF"/>
    <w:rsid w:val="00F37F1F"/>
    <w:rsid w:val="00F40C70"/>
    <w:rsid w:val="00F4432B"/>
    <w:rsid w:val="00F46222"/>
    <w:rsid w:val="00F50241"/>
    <w:rsid w:val="00F5319B"/>
    <w:rsid w:val="00F63845"/>
    <w:rsid w:val="00F641BE"/>
    <w:rsid w:val="00F717BE"/>
    <w:rsid w:val="00F826EE"/>
    <w:rsid w:val="00F9356A"/>
    <w:rsid w:val="00FA0D4B"/>
    <w:rsid w:val="00FA5550"/>
    <w:rsid w:val="00FB3327"/>
    <w:rsid w:val="00FB3CEC"/>
    <w:rsid w:val="00FB5264"/>
    <w:rsid w:val="00FB64AA"/>
    <w:rsid w:val="00FC2AC9"/>
    <w:rsid w:val="00FC4C8A"/>
    <w:rsid w:val="00FE09D6"/>
    <w:rsid w:val="00FE1C36"/>
    <w:rsid w:val="00FE2755"/>
    <w:rsid w:val="00FE4A22"/>
    <w:rsid w:val="00FE4A61"/>
    <w:rsid w:val="00FE7F40"/>
    <w:rsid w:val="00FF08D3"/>
    <w:rsid w:val="00FF1616"/>
    <w:rsid w:val="0B7D04BE"/>
    <w:rsid w:val="19FF5C07"/>
    <w:rsid w:val="273FE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3F6B9"/>
  <w15:docId w15:val="{EB998196-A30A-471F-949E-BADAB2CB5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94"/>
    <w:pPr>
      <w:spacing w:before="180"/>
    </w:pPr>
    <w:rPr>
      <w:rFonts w:ascii="Helvetica" w:hAnsi="Helvetica"/>
      <w:szCs w:val="24"/>
    </w:rPr>
  </w:style>
  <w:style w:type="paragraph" w:styleId="Heading1">
    <w:name w:val="heading 1"/>
    <w:basedOn w:val="Header"/>
    <w:next w:val="Normal"/>
    <w:link w:val="Heading1Char"/>
    <w:qFormat/>
    <w:rsid w:val="00F717BE"/>
    <w:pPr>
      <w:tabs>
        <w:tab w:val="clear" w:pos="4320"/>
      </w:tabs>
      <w:outlineLvl w:val="0"/>
    </w:pPr>
    <w:rPr>
      <w:rFonts w:ascii="Gill Sans MT" w:hAnsi="Gill Sans MT"/>
      <w:color w:val="0069AA"/>
      <w:sz w:val="24"/>
      <w:szCs w:val="20"/>
    </w:rPr>
  </w:style>
  <w:style w:type="paragraph" w:styleId="Heading2">
    <w:name w:val="heading 2"/>
    <w:basedOn w:val="Header"/>
    <w:next w:val="Normal"/>
    <w:qFormat/>
    <w:rsid w:val="00F717BE"/>
    <w:pPr>
      <w:tabs>
        <w:tab w:val="clear" w:pos="4320"/>
      </w:tabs>
      <w:outlineLvl w:val="1"/>
    </w:pPr>
    <w:rPr>
      <w:rFonts w:ascii="Gill Sans MT" w:hAnsi="Gill Sans MT"/>
      <w:color w:val="939598"/>
      <w:sz w:val="22"/>
      <w:szCs w:val="16"/>
    </w:rPr>
  </w:style>
  <w:style w:type="paragraph" w:styleId="Heading3">
    <w:name w:val="heading 3"/>
    <w:basedOn w:val="Normal"/>
    <w:next w:val="Normal"/>
    <w:qFormat/>
    <w:locked/>
    <w:rsid w:val="00557954"/>
    <w:pPr>
      <w:keepNext/>
      <w:spacing w:before="240" w:after="60"/>
      <w:outlineLvl w:val="2"/>
    </w:pPr>
    <w:rPr>
      <w:rFonts w:ascii="Gill Sans MT" w:hAnsi="Gill Sans MT"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3201"/>
    <w:pPr>
      <w:tabs>
        <w:tab w:val="center" w:pos="4320"/>
        <w:tab w:val="right" w:pos="8640"/>
      </w:tabs>
    </w:pPr>
  </w:style>
  <w:style w:type="paragraph" w:styleId="Footer">
    <w:name w:val="footer"/>
    <w:basedOn w:val="Normal"/>
    <w:link w:val="FooterChar"/>
    <w:uiPriority w:val="99"/>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rsid w:val="005B4461"/>
    <w:rPr>
      <w:rFonts w:cs="Times New Roman"/>
    </w:rPr>
  </w:style>
  <w:style w:type="paragraph" w:styleId="BalloonText">
    <w:name w:val="Balloon Text"/>
    <w:basedOn w:val="Normal"/>
    <w:semiHidden/>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szCs w:val="20"/>
    </w:rPr>
  </w:style>
  <w:style w:type="paragraph" w:customStyle="1" w:styleId="Subject">
    <w:name w:val="Subject"/>
    <w:basedOn w:val="Normal"/>
    <w:rsid w:val="00320D1E"/>
    <w:pPr>
      <w:spacing w:before="60"/>
    </w:pPr>
    <w:rPr>
      <w:b/>
      <w:caps/>
      <w:sz w:val="22"/>
      <w:szCs w:val="20"/>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rPr>
      <w:sz w:val="22"/>
      <w:szCs w:val="20"/>
    </w:rPr>
  </w:style>
  <w:style w:type="paragraph" w:customStyle="1" w:styleId="PADate">
    <w:name w:val="PA Date"/>
    <w:basedOn w:val="Normal"/>
    <w:rsid w:val="00320D1E"/>
    <w:pPr>
      <w:spacing w:before="280" w:after="240"/>
    </w:pPr>
    <w:rPr>
      <w:sz w:val="22"/>
      <w:szCs w:val="20"/>
    </w:rPr>
  </w:style>
  <w:style w:type="character" w:customStyle="1" w:styleId="HeaderChar">
    <w:name w:val="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basedOn w:val="HeaderChar"/>
    <w:link w:val="Heading1"/>
    <w:rsid w:val="00F717BE"/>
    <w:rPr>
      <w:rFonts w:ascii="Gill Sans MT" w:hAnsi="Gill Sans MT"/>
      <w:color w:val="0069AA"/>
      <w:sz w:val="24"/>
      <w:szCs w:val="24"/>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C86426"/>
    <w:pPr>
      <w:spacing w:before="0" w:after="200" w:line="276" w:lineRule="auto"/>
      <w:ind w:left="720"/>
      <w:contextualSpacing/>
    </w:pPr>
    <w:rPr>
      <w:rFonts w:ascii="Calibri" w:hAnsi="Calibri"/>
      <w:sz w:val="22"/>
      <w:szCs w:val="22"/>
    </w:rPr>
  </w:style>
  <w:style w:type="paragraph" w:styleId="FootnoteText">
    <w:name w:val="footnote text"/>
    <w:basedOn w:val="Normal"/>
    <w:link w:val="FootnoteTextChar"/>
    <w:uiPriority w:val="99"/>
    <w:rsid w:val="00C36FE9"/>
    <w:pPr>
      <w:spacing w:before="0"/>
    </w:pPr>
    <w:rPr>
      <w:szCs w:val="20"/>
    </w:rPr>
  </w:style>
  <w:style w:type="character" w:customStyle="1" w:styleId="FootnoteTextChar">
    <w:name w:val="Footnote Text Char"/>
    <w:basedOn w:val="DefaultParagraphFont"/>
    <w:link w:val="FootnoteText"/>
    <w:uiPriority w:val="99"/>
    <w:rsid w:val="00C36FE9"/>
    <w:rPr>
      <w:rFonts w:ascii="Helvetica" w:hAnsi="Helvetica"/>
    </w:rPr>
  </w:style>
  <w:style w:type="character" w:styleId="FootnoteReference">
    <w:name w:val="footnote reference"/>
    <w:basedOn w:val="DefaultParagraphFont"/>
    <w:uiPriority w:val="99"/>
    <w:rsid w:val="00C36FE9"/>
    <w:rPr>
      <w:vertAlign w:val="superscript"/>
    </w:rPr>
  </w:style>
  <w:style w:type="character" w:styleId="CommentReference">
    <w:name w:val="annotation reference"/>
    <w:aliases w:val="TT - Comment Reference"/>
    <w:basedOn w:val="DefaultParagraphFont"/>
    <w:uiPriority w:val="99"/>
    <w:qFormat/>
    <w:rsid w:val="00721359"/>
    <w:rPr>
      <w:sz w:val="16"/>
      <w:szCs w:val="16"/>
    </w:rPr>
  </w:style>
  <w:style w:type="paragraph" w:styleId="CommentText">
    <w:name w:val="annotation text"/>
    <w:basedOn w:val="Normal"/>
    <w:link w:val="CommentTextChar"/>
    <w:uiPriority w:val="99"/>
    <w:rsid w:val="00721359"/>
    <w:rPr>
      <w:szCs w:val="20"/>
    </w:rPr>
  </w:style>
  <w:style w:type="character" w:customStyle="1" w:styleId="CommentTextChar">
    <w:name w:val="Comment Text Char"/>
    <w:basedOn w:val="DefaultParagraphFont"/>
    <w:link w:val="CommentText"/>
    <w:uiPriority w:val="99"/>
    <w:rsid w:val="00721359"/>
    <w:rPr>
      <w:rFonts w:ascii="Helvetica" w:hAnsi="Helvetica"/>
    </w:rPr>
  </w:style>
  <w:style w:type="paragraph" w:styleId="CommentSubject">
    <w:name w:val="annotation subject"/>
    <w:basedOn w:val="CommentText"/>
    <w:next w:val="CommentText"/>
    <w:link w:val="CommentSubjectChar"/>
    <w:rsid w:val="00721359"/>
    <w:rPr>
      <w:b/>
      <w:bCs/>
    </w:rPr>
  </w:style>
  <w:style w:type="character" w:customStyle="1" w:styleId="CommentSubjectChar">
    <w:name w:val="Comment Subject Char"/>
    <w:basedOn w:val="CommentTextChar"/>
    <w:link w:val="CommentSubject"/>
    <w:rsid w:val="00721359"/>
    <w:rPr>
      <w:rFonts w:ascii="Helvetica" w:hAnsi="Helvetica"/>
      <w:b/>
      <w:bCs/>
    </w:rPr>
  </w:style>
  <w:style w:type="paragraph" w:customStyle="1" w:styleId="TT-BulletedList">
    <w:name w:val="TT - Bulleted List"/>
    <w:basedOn w:val="Normal"/>
    <w:autoRedefine/>
    <w:qFormat/>
    <w:rsid w:val="005B2EB7"/>
    <w:pPr>
      <w:numPr>
        <w:numId w:val="20"/>
      </w:numPr>
      <w:tabs>
        <w:tab w:val="left" w:pos="720"/>
      </w:tabs>
      <w:autoSpaceDE w:val="0"/>
      <w:autoSpaceDN w:val="0"/>
      <w:adjustRightInd w:val="0"/>
      <w:spacing w:before="120"/>
    </w:pPr>
    <w:rPr>
      <w:rFonts w:ascii="Arial" w:hAnsi="Arial" w:cs="Arial"/>
      <w:sz w:val="22"/>
    </w:rPr>
  </w:style>
  <w:style w:type="character" w:styleId="Strong">
    <w:name w:val="Strong"/>
    <w:basedOn w:val="DefaultParagraphFont"/>
    <w:qFormat/>
    <w:locked/>
    <w:rsid w:val="00D009CE"/>
    <w:rPr>
      <w:b/>
      <w:bCs/>
    </w:rPr>
  </w:style>
  <w:style w:type="table" w:customStyle="1" w:styleId="ItronBasic">
    <w:name w:val="ItronBasic"/>
    <w:basedOn w:val="TableNormal"/>
    <w:uiPriority w:val="99"/>
    <w:qFormat/>
    <w:rsid w:val="00D009CE"/>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styleId="Revision">
    <w:name w:val="Revision"/>
    <w:hidden/>
    <w:uiPriority w:val="99"/>
    <w:semiHidden/>
    <w:rsid w:val="00F4432B"/>
    <w:rPr>
      <w:rFonts w:ascii="Helvetica" w:hAnsi="Helvetica"/>
      <w:szCs w:val="24"/>
    </w:rPr>
  </w:style>
  <w:style w:type="paragraph" w:styleId="ListBullet">
    <w:name w:val="List Bullet"/>
    <w:basedOn w:val="Normal"/>
    <w:qFormat/>
    <w:rsid w:val="00C811B1"/>
    <w:pPr>
      <w:numPr>
        <w:numId w:val="24"/>
      </w:numPr>
      <w:spacing w:before="160"/>
    </w:pPr>
    <w:rPr>
      <w:rFonts w:ascii="Arial" w:hAnsi="Arial" w:cs="Arial"/>
      <w:sz w:val="22"/>
      <w:lang w:val="en-GB" w:eastAsia="en-GB"/>
    </w:rPr>
  </w:style>
  <w:style w:type="character" w:customStyle="1" w:styleId="ListParagraphChar">
    <w:name w:val="List Paragraph Char"/>
    <w:aliases w:val="TT - Numbered List Paragraph Char,TT - List Paragraph Char,Resume Bullett Char"/>
    <w:link w:val="ListParagraph"/>
    <w:uiPriority w:val="34"/>
    <w:locked/>
    <w:rsid w:val="00094072"/>
    <w:rPr>
      <w:rFonts w:ascii="Calibri" w:hAnsi="Calibri"/>
      <w:sz w:val="22"/>
      <w:szCs w:val="22"/>
    </w:rPr>
  </w:style>
  <w:style w:type="character" w:customStyle="1" w:styleId="CaptionChar">
    <w:name w:val="Caption Char"/>
    <w:aliases w:val="Table Caption Char"/>
    <w:link w:val="Caption"/>
    <w:locked/>
    <w:rsid w:val="009B03C8"/>
    <w:rPr>
      <w:rFonts w:ascii="Arial" w:hAnsi="Arial" w:cs="Arial"/>
      <w:b/>
    </w:rPr>
  </w:style>
  <w:style w:type="paragraph" w:styleId="Caption">
    <w:name w:val="caption"/>
    <w:aliases w:val="Table Caption"/>
    <w:basedOn w:val="Normal"/>
    <w:next w:val="Normal"/>
    <w:link w:val="CaptionChar"/>
    <w:unhideWhenUsed/>
    <w:qFormat/>
    <w:locked/>
    <w:rsid w:val="009B03C8"/>
    <w:pPr>
      <w:keepNext/>
      <w:spacing w:before="120" w:after="60"/>
      <w:jc w:val="center"/>
    </w:pPr>
    <w:rPr>
      <w:rFonts w:ascii="Arial" w:hAnsi="Arial" w:cs="Arial"/>
      <w:b/>
      <w:szCs w:val="20"/>
    </w:rPr>
  </w:style>
  <w:style w:type="table" w:customStyle="1" w:styleId="ItronBasic1">
    <w:name w:val="ItronBasic1"/>
    <w:basedOn w:val="TableNormal"/>
    <w:uiPriority w:val="99"/>
    <w:qFormat/>
    <w:rsid w:val="00EF425A"/>
    <w:rPr>
      <w:rFonts w:ascii="Tms Rmn" w:hAnsi="Tms Rmn"/>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character" w:customStyle="1" w:styleId="FooterChar">
    <w:name w:val="Footer Char"/>
    <w:basedOn w:val="DefaultParagraphFont"/>
    <w:link w:val="Footer"/>
    <w:uiPriority w:val="99"/>
    <w:rsid w:val="00630B73"/>
    <w:rPr>
      <w:rFonts w:ascii="Gill Sans MT" w:hAnsi="Gill Sans MT"/>
      <w:color w:val="939598"/>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02606">
      <w:bodyDiv w:val="1"/>
      <w:marLeft w:val="0"/>
      <w:marRight w:val="0"/>
      <w:marTop w:val="0"/>
      <w:marBottom w:val="0"/>
      <w:divBdr>
        <w:top w:val="none" w:sz="0" w:space="0" w:color="auto"/>
        <w:left w:val="none" w:sz="0" w:space="0" w:color="auto"/>
        <w:bottom w:val="none" w:sz="0" w:space="0" w:color="auto"/>
        <w:right w:val="none" w:sz="0" w:space="0" w:color="auto"/>
      </w:divBdr>
    </w:div>
    <w:div w:id="243536850">
      <w:bodyDiv w:val="1"/>
      <w:marLeft w:val="0"/>
      <w:marRight w:val="0"/>
      <w:marTop w:val="0"/>
      <w:marBottom w:val="0"/>
      <w:divBdr>
        <w:top w:val="none" w:sz="0" w:space="0" w:color="auto"/>
        <w:left w:val="none" w:sz="0" w:space="0" w:color="auto"/>
        <w:bottom w:val="none" w:sz="0" w:space="0" w:color="auto"/>
        <w:right w:val="none" w:sz="0" w:space="0" w:color="auto"/>
      </w:divBdr>
    </w:div>
    <w:div w:id="538205548">
      <w:bodyDiv w:val="1"/>
      <w:marLeft w:val="0"/>
      <w:marRight w:val="0"/>
      <w:marTop w:val="0"/>
      <w:marBottom w:val="0"/>
      <w:divBdr>
        <w:top w:val="none" w:sz="0" w:space="0" w:color="auto"/>
        <w:left w:val="none" w:sz="0" w:space="0" w:color="auto"/>
        <w:bottom w:val="none" w:sz="0" w:space="0" w:color="auto"/>
        <w:right w:val="none" w:sz="0" w:space="0" w:color="auto"/>
      </w:divBdr>
    </w:div>
    <w:div w:id="738866849">
      <w:bodyDiv w:val="1"/>
      <w:marLeft w:val="0"/>
      <w:marRight w:val="0"/>
      <w:marTop w:val="0"/>
      <w:marBottom w:val="0"/>
      <w:divBdr>
        <w:top w:val="none" w:sz="0" w:space="0" w:color="auto"/>
        <w:left w:val="none" w:sz="0" w:space="0" w:color="auto"/>
        <w:bottom w:val="none" w:sz="0" w:space="0" w:color="auto"/>
        <w:right w:val="none" w:sz="0" w:space="0" w:color="auto"/>
      </w:divBdr>
    </w:div>
    <w:div w:id="748622975">
      <w:bodyDiv w:val="1"/>
      <w:marLeft w:val="0"/>
      <w:marRight w:val="0"/>
      <w:marTop w:val="0"/>
      <w:marBottom w:val="0"/>
      <w:divBdr>
        <w:top w:val="none" w:sz="0" w:space="0" w:color="auto"/>
        <w:left w:val="none" w:sz="0" w:space="0" w:color="auto"/>
        <w:bottom w:val="none" w:sz="0" w:space="0" w:color="auto"/>
        <w:right w:val="none" w:sz="0" w:space="0" w:color="auto"/>
      </w:divBdr>
    </w:div>
    <w:div w:id="822552781">
      <w:bodyDiv w:val="1"/>
      <w:marLeft w:val="0"/>
      <w:marRight w:val="0"/>
      <w:marTop w:val="0"/>
      <w:marBottom w:val="0"/>
      <w:divBdr>
        <w:top w:val="none" w:sz="0" w:space="0" w:color="auto"/>
        <w:left w:val="none" w:sz="0" w:space="0" w:color="auto"/>
        <w:bottom w:val="none" w:sz="0" w:space="0" w:color="auto"/>
        <w:right w:val="none" w:sz="0" w:space="0" w:color="auto"/>
      </w:divBdr>
    </w:div>
    <w:div w:id="1002784039">
      <w:bodyDiv w:val="1"/>
      <w:marLeft w:val="0"/>
      <w:marRight w:val="0"/>
      <w:marTop w:val="0"/>
      <w:marBottom w:val="0"/>
      <w:divBdr>
        <w:top w:val="none" w:sz="0" w:space="0" w:color="auto"/>
        <w:left w:val="none" w:sz="0" w:space="0" w:color="auto"/>
        <w:bottom w:val="none" w:sz="0" w:space="0" w:color="auto"/>
        <w:right w:val="none" w:sz="0" w:space="0" w:color="auto"/>
      </w:divBdr>
    </w:div>
    <w:div w:id="1457136657">
      <w:bodyDiv w:val="1"/>
      <w:marLeft w:val="0"/>
      <w:marRight w:val="0"/>
      <w:marTop w:val="0"/>
      <w:marBottom w:val="0"/>
      <w:divBdr>
        <w:top w:val="none" w:sz="0" w:space="0" w:color="auto"/>
        <w:left w:val="none" w:sz="0" w:space="0" w:color="auto"/>
        <w:bottom w:val="none" w:sz="0" w:space="0" w:color="auto"/>
        <w:right w:val="none" w:sz="0" w:space="0" w:color="auto"/>
      </w:divBdr>
    </w:div>
    <w:div w:id="1683044531">
      <w:bodyDiv w:val="1"/>
      <w:marLeft w:val="0"/>
      <w:marRight w:val="0"/>
      <w:marTop w:val="0"/>
      <w:marBottom w:val="0"/>
      <w:divBdr>
        <w:top w:val="none" w:sz="0" w:space="0" w:color="auto"/>
        <w:left w:val="none" w:sz="0" w:space="0" w:color="auto"/>
        <w:bottom w:val="none" w:sz="0" w:space="0" w:color="auto"/>
        <w:right w:val="none" w:sz="0" w:space="0" w:color="auto"/>
      </w:divBdr>
    </w:div>
    <w:div w:id="20111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1427241FE72E42A6F3E8DC614C3C52" ma:contentTypeVersion="8" ma:contentTypeDescription="Create a new document." ma:contentTypeScope="" ma:versionID="3feaaac08f16f0c01501a31aef6b55ad">
  <xsd:schema xmlns:xsd="http://www.w3.org/2001/XMLSchema" xmlns:xs="http://www.w3.org/2001/XMLSchema" xmlns:p="http://schemas.microsoft.com/office/2006/metadata/properties" xmlns:ns2="eaa5da7c-a158-4277-986a-355e3a86e005" targetNamespace="http://schemas.microsoft.com/office/2006/metadata/properties" ma:root="true" ma:fieldsID="91b5b5a6df7b56ad35969f79b01617b2" ns2:_="">
    <xsd:import namespace="eaa5da7c-a158-4277-986a-355e3a86e0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5da7c-a158-4277-986a-355e3a86e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81DBD-46D4-46FC-B91F-F2B3F05E7C40}">
  <ds:schemaRefs>
    <ds:schemaRef ds:uri="http://schemas.microsoft.com/sharepoint/v3/contenttype/forms"/>
  </ds:schemaRefs>
</ds:datastoreItem>
</file>

<file path=customXml/itemProps2.xml><?xml version="1.0" encoding="utf-8"?>
<ds:datastoreItem xmlns:ds="http://schemas.openxmlformats.org/officeDocument/2006/customXml" ds:itemID="{D6187A63-A328-4ACE-A36D-AB1A631F0B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6278E7-1343-43BA-90C3-F6F02301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5da7c-a158-4277-986a-355e3a86e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E85C9-770A-4A3C-9455-251D7DB6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2363</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Scott.Wagner</dc:creator>
  <cp:lastModifiedBy>Yoder, Tina</cp:lastModifiedBy>
  <cp:revision>3</cp:revision>
  <cp:lastPrinted>2020-11-09T22:55:00Z</cp:lastPrinted>
  <dcterms:created xsi:type="dcterms:W3CDTF">2021-10-11T12:57:00Z</dcterms:created>
  <dcterms:modified xsi:type="dcterms:W3CDTF">2021-10-11T13:23:00Z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0x010100A31427241FE72E42A6F3E8DC614C3C52</vt:lpwstr>
  </property>
</Properties>
</file>